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E0" w:rsidRDefault="00CD67E0" w:rsidP="00CD67E0">
      <w:pPr>
        <w:jc w:val="right"/>
        <w:rPr>
          <w:rFonts w:ascii="Segoe UI" w:hAnsi="Segoe UI" w:cs="Segoe UI"/>
          <w:b/>
          <w:sz w:val="32"/>
          <w:szCs w:val="32"/>
        </w:rPr>
      </w:pPr>
      <w:r w:rsidRPr="00CD67E0">
        <w:rPr>
          <w:rFonts w:ascii="Segoe UI" w:hAnsi="Segoe UI" w:cs="Segoe UI"/>
          <w:b/>
          <w:sz w:val="32"/>
          <w:szCs w:val="32"/>
        </w:rPr>
        <w:t>ПРЕСС-РЕЛИЗ</w:t>
      </w:r>
    </w:p>
    <w:p w:rsidR="00CD67E0" w:rsidRPr="00CD67E0" w:rsidRDefault="00CD67E0" w:rsidP="00CD67E0">
      <w:pPr>
        <w:jc w:val="center"/>
        <w:rPr>
          <w:rFonts w:ascii="Segoe UI" w:hAnsi="Segoe UI" w:cs="Segoe UI"/>
          <w:b/>
          <w:sz w:val="32"/>
          <w:szCs w:val="32"/>
        </w:rPr>
      </w:pPr>
      <w:r w:rsidRPr="00CD67E0">
        <w:rPr>
          <w:rFonts w:ascii="Segoe UI" w:hAnsi="Segoe UI" w:cs="Segoe UI"/>
          <w:b/>
          <w:sz w:val="32"/>
          <w:szCs w:val="32"/>
        </w:rPr>
        <w:t>Кадастровая палата ответит на вопросы владельцев загородной недвижимости</w:t>
      </w:r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-3175</wp:posOffset>
            </wp:positionV>
            <wp:extent cx="2390775" cy="9906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7E0">
        <w:rPr>
          <w:rFonts w:ascii="Segoe UI" w:hAnsi="Segoe UI" w:cs="Segoe UI"/>
          <w:sz w:val="24"/>
          <w:szCs w:val="24"/>
        </w:rPr>
        <w:t>Эксперты Кадастровой палаты ответят на вопросы дачников со всей страны в рамках Н</w:t>
      </w:r>
      <w:r>
        <w:rPr>
          <w:rFonts w:ascii="Segoe UI" w:hAnsi="Segoe UI" w:cs="Segoe UI"/>
          <w:sz w:val="24"/>
          <w:szCs w:val="24"/>
        </w:rPr>
        <w:t xml:space="preserve">едели правовой </w:t>
      </w:r>
      <w:r w:rsidRPr="00CD67E0">
        <w:rPr>
          <w:rFonts w:ascii="Segoe UI" w:hAnsi="Segoe UI" w:cs="Segoe UI"/>
          <w:sz w:val="24"/>
          <w:szCs w:val="24"/>
        </w:rPr>
        <w:t>помощи.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Филиал ФГБУ «ФКП Росреестра» по Краснодарскому краю в рамках Всероссийской недели правовой помощи проведет «горячие линии» и дни открытых дверей</w:t>
      </w:r>
      <w:r>
        <w:rPr>
          <w:rFonts w:ascii="Segoe UI" w:hAnsi="Segoe UI" w:cs="Segoe UI"/>
          <w:sz w:val="24"/>
          <w:szCs w:val="24"/>
        </w:rPr>
        <w:t xml:space="preserve"> для владельцев</w:t>
      </w:r>
      <w:r w:rsidRPr="00CD67E0">
        <w:rPr>
          <w:rFonts w:ascii="Segoe UI" w:hAnsi="Segoe UI" w:cs="Segoe UI"/>
          <w:sz w:val="24"/>
          <w:szCs w:val="24"/>
        </w:rPr>
        <w:t xml:space="preserve"> загородной недвижимости.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«Горячая линия» по </w:t>
      </w:r>
      <w:r>
        <w:rPr>
          <w:rFonts w:ascii="Segoe UI" w:hAnsi="Segoe UI" w:cs="Segoe UI"/>
          <w:sz w:val="24"/>
          <w:szCs w:val="24"/>
        </w:rPr>
        <w:t xml:space="preserve">дачным вопросам будет проведена </w:t>
      </w:r>
      <w:r w:rsidRPr="00CD67E0">
        <w:rPr>
          <w:rFonts w:ascii="Segoe UI" w:hAnsi="Segoe UI" w:cs="Segoe UI"/>
          <w:sz w:val="24"/>
          <w:szCs w:val="24"/>
        </w:rPr>
        <w:t>21.05.2019</w:t>
      </w:r>
      <w:r>
        <w:rPr>
          <w:rFonts w:ascii="Segoe UI" w:hAnsi="Segoe UI" w:cs="Segoe UI"/>
          <w:sz w:val="24"/>
          <w:szCs w:val="24"/>
        </w:rPr>
        <w:t>. По всем интересующим вопросам, можно будет обратиться по номеру телефона:</w:t>
      </w:r>
      <w:r w:rsidRPr="00CD67E0">
        <w:rPr>
          <w:rFonts w:ascii="Segoe UI" w:hAnsi="Segoe UI" w:cs="Segoe UI"/>
          <w:sz w:val="24"/>
          <w:szCs w:val="24"/>
        </w:rPr>
        <w:t xml:space="preserve"> (861)992-12-90, с 10-00 час</w:t>
      </w:r>
      <w:proofErr w:type="gramStart"/>
      <w:r w:rsidRPr="00CD67E0">
        <w:rPr>
          <w:rFonts w:ascii="Segoe UI" w:hAnsi="Segoe UI" w:cs="Segoe UI"/>
          <w:sz w:val="24"/>
          <w:szCs w:val="24"/>
        </w:rPr>
        <w:t>.д</w:t>
      </w:r>
      <w:proofErr w:type="gramEnd"/>
      <w:r w:rsidRPr="00CD67E0">
        <w:rPr>
          <w:rFonts w:ascii="Segoe UI" w:hAnsi="Segoe UI" w:cs="Segoe UI"/>
          <w:sz w:val="24"/>
          <w:szCs w:val="24"/>
        </w:rPr>
        <w:t>о 16-00 час.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 День открытых дверей по дачным вопросам будет проведен 23.05.2019, с 10-00 час. до 16-00 час</w:t>
      </w:r>
      <w:proofErr w:type="gramStart"/>
      <w:r w:rsidRPr="00CD67E0">
        <w:rPr>
          <w:rFonts w:ascii="Segoe UI" w:hAnsi="Segoe UI" w:cs="Segoe UI"/>
          <w:sz w:val="24"/>
          <w:szCs w:val="24"/>
        </w:rPr>
        <w:t xml:space="preserve">., </w:t>
      </w:r>
      <w:proofErr w:type="gramEnd"/>
      <w:r w:rsidRPr="00CD67E0">
        <w:rPr>
          <w:rFonts w:ascii="Segoe UI" w:hAnsi="Segoe UI" w:cs="Segoe UI"/>
          <w:sz w:val="24"/>
          <w:szCs w:val="24"/>
        </w:rPr>
        <w:t>в 11 районах Краснодарского края по следующим адресам: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-г. Краснодар, </w:t>
      </w:r>
      <w:proofErr w:type="spellStart"/>
      <w:r w:rsidRPr="00CD67E0">
        <w:rPr>
          <w:rFonts w:ascii="Segoe UI" w:hAnsi="Segoe UI" w:cs="Segoe UI"/>
          <w:sz w:val="24"/>
          <w:szCs w:val="24"/>
        </w:rPr>
        <w:t>ул</w:t>
      </w:r>
      <w:proofErr w:type="gramStart"/>
      <w:r w:rsidRPr="00CD67E0">
        <w:rPr>
          <w:rFonts w:ascii="Segoe UI" w:hAnsi="Segoe UI" w:cs="Segoe UI"/>
          <w:sz w:val="24"/>
          <w:szCs w:val="24"/>
        </w:rPr>
        <w:t>.С</w:t>
      </w:r>
      <w:proofErr w:type="gramEnd"/>
      <w:r w:rsidRPr="00CD67E0">
        <w:rPr>
          <w:rFonts w:ascii="Segoe UI" w:hAnsi="Segoe UI" w:cs="Segoe UI"/>
          <w:sz w:val="24"/>
          <w:szCs w:val="24"/>
        </w:rPr>
        <w:t>ормовская</w:t>
      </w:r>
      <w:proofErr w:type="spellEnd"/>
      <w:r w:rsidRPr="00CD67E0">
        <w:rPr>
          <w:rFonts w:ascii="Segoe UI" w:hAnsi="Segoe UI" w:cs="Segoe UI"/>
          <w:sz w:val="24"/>
          <w:szCs w:val="24"/>
        </w:rPr>
        <w:t xml:space="preserve">, 3, </w:t>
      </w:r>
      <w:proofErr w:type="spellStart"/>
      <w:r w:rsidRPr="00CD67E0">
        <w:rPr>
          <w:rFonts w:ascii="Segoe UI" w:hAnsi="Segoe UI" w:cs="Segoe UI"/>
          <w:sz w:val="24"/>
          <w:szCs w:val="24"/>
        </w:rPr>
        <w:t>каб</w:t>
      </w:r>
      <w:proofErr w:type="spellEnd"/>
      <w:r w:rsidRPr="00CD67E0">
        <w:rPr>
          <w:rFonts w:ascii="Segoe UI" w:hAnsi="Segoe UI" w:cs="Segoe UI"/>
          <w:sz w:val="24"/>
          <w:szCs w:val="24"/>
        </w:rPr>
        <w:t>. № 107.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Темрюкский район, г</w:t>
      </w:r>
      <w:proofErr w:type="gramStart"/>
      <w:r w:rsidRPr="00CD67E0">
        <w:rPr>
          <w:rFonts w:ascii="Segoe UI" w:hAnsi="Segoe UI" w:cs="Segoe UI"/>
          <w:sz w:val="24"/>
          <w:szCs w:val="24"/>
        </w:rPr>
        <w:t>.Т</w:t>
      </w:r>
      <w:proofErr w:type="gramEnd"/>
      <w:r w:rsidRPr="00CD67E0">
        <w:rPr>
          <w:rFonts w:ascii="Segoe UI" w:hAnsi="Segoe UI" w:cs="Segoe UI"/>
          <w:sz w:val="24"/>
          <w:szCs w:val="24"/>
        </w:rPr>
        <w:t>емрюк, ул. Таманская, 58;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г. Анапа, ул. Советская, 134;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г. Армавир, ул. Кирова, 48;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Pr="00CD67E0">
        <w:rPr>
          <w:rFonts w:ascii="Segoe UI" w:hAnsi="Segoe UI" w:cs="Segoe UI"/>
          <w:sz w:val="24"/>
          <w:szCs w:val="24"/>
        </w:rPr>
        <w:t>Ейский</w:t>
      </w:r>
      <w:proofErr w:type="spellEnd"/>
      <w:r w:rsidRPr="00CD67E0">
        <w:rPr>
          <w:rFonts w:ascii="Segoe UI" w:hAnsi="Segoe UI" w:cs="Segoe UI"/>
          <w:sz w:val="24"/>
          <w:szCs w:val="24"/>
        </w:rPr>
        <w:t xml:space="preserve"> район, г. Ейск, ул. Янышева, дом № 58/ул. Ростовская, дом №99;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Pr="00CD67E0">
        <w:rPr>
          <w:rFonts w:ascii="Segoe UI" w:hAnsi="Segoe UI" w:cs="Segoe UI"/>
          <w:sz w:val="24"/>
          <w:szCs w:val="24"/>
        </w:rPr>
        <w:t>Лабинской</w:t>
      </w:r>
      <w:proofErr w:type="spellEnd"/>
      <w:r w:rsidRPr="00CD67E0">
        <w:rPr>
          <w:rFonts w:ascii="Segoe UI" w:hAnsi="Segoe UI" w:cs="Segoe UI"/>
          <w:sz w:val="24"/>
          <w:szCs w:val="24"/>
        </w:rPr>
        <w:t xml:space="preserve"> район, г</w:t>
      </w:r>
      <w:proofErr w:type="gramStart"/>
      <w:r w:rsidRPr="00CD67E0">
        <w:rPr>
          <w:rFonts w:ascii="Segoe UI" w:hAnsi="Segoe UI" w:cs="Segoe UI"/>
          <w:sz w:val="24"/>
          <w:szCs w:val="24"/>
        </w:rPr>
        <w:t>.Л</w:t>
      </w:r>
      <w:proofErr w:type="gramEnd"/>
      <w:r w:rsidRPr="00CD67E0">
        <w:rPr>
          <w:rFonts w:ascii="Segoe UI" w:hAnsi="Segoe UI" w:cs="Segoe UI"/>
          <w:sz w:val="24"/>
          <w:szCs w:val="24"/>
        </w:rPr>
        <w:t>абинск, ул. Константинова, 59/1;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</w:t>
      </w:r>
      <w:proofErr w:type="gramStart"/>
      <w:r w:rsidRPr="00CD67E0">
        <w:rPr>
          <w:rFonts w:ascii="Segoe UI" w:hAnsi="Segoe UI" w:cs="Segoe UI"/>
          <w:sz w:val="24"/>
          <w:szCs w:val="24"/>
        </w:rPr>
        <w:t>.Г</w:t>
      </w:r>
      <w:proofErr w:type="gramEnd"/>
      <w:r w:rsidRPr="00CD67E0">
        <w:rPr>
          <w:rFonts w:ascii="Segoe UI" w:hAnsi="Segoe UI" w:cs="Segoe UI"/>
          <w:sz w:val="24"/>
          <w:szCs w:val="24"/>
        </w:rPr>
        <w:t>еленджик, ул.Горького, 11;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</w:t>
      </w:r>
      <w:proofErr w:type="gramStart"/>
      <w:r w:rsidRPr="00CD67E0">
        <w:rPr>
          <w:rFonts w:ascii="Segoe UI" w:hAnsi="Segoe UI" w:cs="Segoe UI"/>
          <w:sz w:val="24"/>
          <w:szCs w:val="24"/>
        </w:rPr>
        <w:t>.Н</w:t>
      </w:r>
      <w:proofErr w:type="gramEnd"/>
      <w:r w:rsidRPr="00CD67E0">
        <w:rPr>
          <w:rFonts w:ascii="Segoe UI" w:hAnsi="Segoe UI" w:cs="Segoe UI"/>
          <w:sz w:val="24"/>
          <w:szCs w:val="24"/>
        </w:rPr>
        <w:t>овороссийск, ул. Бирюзова,6, 4-й этаж;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г. Туапсе, ул. Спинова, 9;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г. Сочи, Центральный район, ул. Войкова, 45;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</w:t>
      </w:r>
      <w:proofErr w:type="gramStart"/>
      <w:r w:rsidRPr="00CD67E0">
        <w:rPr>
          <w:rFonts w:ascii="Segoe UI" w:hAnsi="Segoe UI" w:cs="Segoe UI"/>
          <w:sz w:val="24"/>
          <w:szCs w:val="24"/>
        </w:rPr>
        <w:t>.Т</w:t>
      </w:r>
      <w:proofErr w:type="gramEnd"/>
      <w:r w:rsidRPr="00CD67E0">
        <w:rPr>
          <w:rFonts w:ascii="Segoe UI" w:hAnsi="Segoe UI" w:cs="Segoe UI"/>
          <w:sz w:val="24"/>
          <w:szCs w:val="24"/>
        </w:rPr>
        <w:t>ихорецк, Калинина, 22.</w:t>
      </w:r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CD67E0">
        <w:rPr>
          <w:rFonts w:ascii="Segoe UI" w:hAnsi="Segoe UI" w:cs="Segoe UI"/>
          <w:sz w:val="24"/>
          <w:szCs w:val="24"/>
        </w:rPr>
        <w:t>самостроем</w:t>
      </w:r>
      <w:proofErr w:type="spellEnd"/>
      <w:r w:rsidRPr="00CD67E0">
        <w:rPr>
          <w:rFonts w:ascii="Segoe UI" w:hAnsi="Segoe UI" w:cs="Segoe UI"/>
          <w:sz w:val="24"/>
          <w:szCs w:val="24"/>
        </w:rPr>
        <w:t xml:space="preserve">? Как перевести садовый дом </w:t>
      </w:r>
      <w:proofErr w:type="gramStart"/>
      <w:r w:rsidRPr="00CD67E0">
        <w:rPr>
          <w:rFonts w:ascii="Segoe UI" w:hAnsi="Segoe UI" w:cs="Segoe UI"/>
          <w:sz w:val="24"/>
          <w:szCs w:val="24"/>
        </w:rPr>
        <w:t>в</w:t>
      </w:r>
      <w:proofErr w:type="gramEnd"/>
      <w:r w:rsidRPr="00CD67E0">
        <w:rPr>
          <w:rFonts w:ascii="Segoe UI" w:hAnsi="Segoe UI" w:cs="Segoe UI"/>
          <w:sz w:val="24"/>
          <w:szCs w:val="24"/>
        </w:rPr>
        <w:t xml:space="preserve"> жилой и наоборот? На эти и другие вопросы дачников ответят специалисты Федеральной кадастровой палаты Росреестра.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CD67E0">
        <w:rPr>
          <w:rFonts w:ascii="Segoe UI" w:hAnsi="Segoe UI" w:cs="Segoe UI"/>
          <w:sz w:val="24"/>
          <w:szCs w:val="24"/>
        </w:rPr>
        <w:t xml:space="preserve">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П</w:t>
      </w:r>
      <w:r w:rsidRPr="00CD67E0">
        <w:rPr>
          <w:rFonts w:ascii="Segoe UI" w:hAnsi="Segoe UI" w:cs="Segoe UI"/>
          <w:sz w:val="24"/>
          <w:szCs w:val="24"/>
        </w:rPr>
        <w:t xml:space="preserve">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</w:t>
      </w:r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CD67E0">
        <w:rPr>
          <w:rFonts w:ascii="Segoe UI" w:hAnsi="Segoe UI" w:cs="Segoe UI"/>
          <w:b/>
          <w:sz w:val="24"/>
          <w:szCs w:val="24"/>
        </w:rPr>
        <w:t xml:space="preserve">. </w:t>
      </w:r>
      <w:r w:rsidRPr="00CD67E0">
        <w:rPr>
          <w:rFonts w:ascii="Segoe UI" w:hAnsi="Segoe UI" w:cs="Segoe UI"/>
          <w:sz w:val="24"/>
          <w:szCs w:val="24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Segoe UI" w:hAnsi="Segoe UI" w:cs="Segoe UI"/>
          <w:sz w:val="24"/>
          <w:szCs w:val="24"/>
        </w:rPr>
        <w:t>.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______________________________________________________________________________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CD67E0" w:rsidRPr="00CD67E0" w:rsidSect="00CD6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90"/>
    <w:rsid w:val="00021890"/>
    <w:rsid w:val="007F2956"/>
    <w:rsid w:val="00CD67E0"/>
    <w:rsid w:val="00CF0106"/>
    <w:rsid w:val="00E9363D"/>
    <w:rsid w:val="00FB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Поселение_2</cp:lastModifiedBy>
  <cp:revision>2</cp:revision>
  <dcterms:created xsi:type="dcterms:W3CDTF">2019-05-16T10:14:00Z</dcterms:created>
  <dcterms:modified xsi:type="dcterms:W3CDTF">2019-05-16T10:14:00Z</dcterms:modified>
</cp:coreProperties>
</file>