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5A" w:rsidRDefault="000D4D5A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7445751"/>
      <w:bookmarkEnd w:id="0"/>
    </w:p>
    <w:p w:rsidR="00E016C9" w:rsidRPr="00C2702F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E016C9" w:rsidRPr="00C2702F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наиболее значимых мероприятий антинаркотической направленности  </w:t>
      </w:r>
    </w:p>
    <w:p w:rsidR="00E016C9" w:rsidRPr="00C2702F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Екатериновском сельском поселении Щербиновского района </w:t>
      </w:r>
    </w:p>
    <w:p w:rsidR="00E016C9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1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7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2558D" w:rsidRPr="00C2702F" w:rsidRDefault="0092558D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0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2393"/>
        <w:gridCol w:w="2113"/>
        <w:gridCol w:w="2127"/>
        <w:gridCol w:w="2160"/>
        <w:gridCol w:w="3969"/>
        <w:gridCol w:w="8"/>
      </w:tblGrid>
      <w:tr w:rsidR="006851C6" w:rsidRPr="00A01771" w:rsidTr="000340B4">
        <w:trPr>
          <w:trHeight w:val="652"/>
        </w:trPr>
        <w:tc>
          <w:tcPr>
            <w:tcW w:w="15021" w:type="dxa"/>
            <w:gridSpan w:val="7"/>
          </w:tcPr>
          <w:p w:rsidR="006851C6" w:rsidRPr="00A01771" w:rsidRDefault="006851C6" w:rsidP="006C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тчет о проведенных мероприятиях, организованных в Екатериновском сельском поселении Щербиновского района в </w:t>
            </w:r>
            <w:r w:rsidR="00182969">
              <w:rPr>
                <w:rFonts w:ascii="Times New Roman" w:hAnsi="Times New Roman" w:cs="Times New Roman"/>
                <w:sz w:val="24"/>
                <w:szCs w:val="24"/>
              </w:rPr>
              <w:t>феврале</w:t>
            </w:r>
            <w:r w:rsidR="00E7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8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016C9" w:rsidRPr="00A01771" w:rsidTr="0092558D">
        <w:trPr>
          <w:gridAfter w:val="1"/>
          <w:wAfter w:w="8" w:type="dxa"/>
          <w:cantSplit/>
          <w:trHeight w:val="3024"/>
        </w:trPr>
        <w:tc>
          <w:tcPr>
            <w:tcW w:w="2251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393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интернет –ресурс) </w:t>
            </w:r>
            <w:proofErr w:type="gramStart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популяризующих  здоровый</w:t>
            </w:r>
            <w:proofErr w:type="gramEnd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 и занятия спортом</w:t>
            </w:r>
          </w:p>
        </w:tc>
        <w:tc>
          <w:tcPr>
            <w:tcW w:w="2113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ФИО  специалистов</w:t>
            </w:r>
            <w:proofErr w:type="gramEnd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принявшего участите) в проведении мероприятия</w:t>
            </w:r>
          </w:p>
        </w:tc>
        <w:tc>
          <w:tcPr>
            <w:tcW w:w="2127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160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лица, контактный телефон </w:t>
            </w:r>
          </w:p>
        </w:tc>
        <w:tc>
          <w:tcPr>
            <w:tcW w:w="3969" w:type="dxa"/>
            <w:textDirection w:val="btLr"/>
          </w:tcPr>
          <w:p w:rsidR="00E016C9" w:rsidRPr="00A01771" w:rsidRDefault="006C5F89" w:rsidP="006C5F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182969" w:rsidRPr="0048102A" w:rsidTr="00C97209">
        <w:trPr>
          <w:gridAfter w:val="1"/>
          <w:wAfter w:w="8" w:type="dxa"/>
          <w:trHeight w:val="83"/>
        </w:trPr>
        <w:tc>
          <w:tcPr>
            <w:tcW w:w="2251" w:type="dxa"/>
          </w:tcPr>
          <w:p w:rsidR="00182969" w:rsidRPr="004B48BC" w:rsidRDefault="00182969" w:rsidP="00182969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Социально-психологическая</w:t>
            </w:r>
          </w:p>
          <w:p w:rsidR="00182969" w:rsidRPr="004B48BC" w:rsidRDefault="00182969" w:rsidP="00182969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color w:val="000000"/>
                <w:sz w:val="24"/>
                <w:szCs w:val="24"/>
              </w:rPr>
              <w:t>игра «Как не стать жертвой</w:t>
            </w:r>
          </w:p>
          <w:p w:rsidR="00182969" w:rsidRPr="004B48BC" w:rsidRDefault="00182969" w:rsidP="00182969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зависимости»</w:t>
            </w:r>
          </w:p>
          <w:p w:rsidR="00182969" w:rsidRPr="004B48BC" w:rsidRDefault="00182969" w:rsidP="001829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Просмотр видеоролика «Уберечь от беды»</w:t>
            </w:r>
          </w:p>
          <w:p w:rsidR="00182969" w:rsidRPr="004B48BC" w:rsidRDefault="00182969" w:rsidP="00182969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2393" w:type="dxa"/>
          </w:tcPr>
          <w:p w:rsidR="00182969" w:rsidRPr="004B48BC" w:rsidRDefault="004E41CC" w:rsidP="001829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82969" w:rsidRPr="004B48B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https://minobr.krasnodar.ru/obrazovanie/vospitatelnaya-rabota/antinarko/videoroliki-16/</w:t>
              </w:r>
            </w:hyperlink>
          </w:p>
        </w:tc>
        <w:tc>
          <w:tcPr>
            <w:tcW w:w="2113" w:type="dxa"/>
          </w:tcPr>
          <w:p w:rsidR="00016057" w:rsidRDefault="00016057" w:rsidP="00182969">
            <w:pPr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Школьная медицинская сестра</w:t>
            </w:r>
          </w:p>
          <w:p w:rsidR="00182969" w:rsidRPr="004B48BC" w:rsidRDefault="00016057" w:rsidP="001829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4B48BC">
              <w:rPr>
                <w:rFonts w:ascii="Times New Roman" w:hAnsi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2127" w:type="dxa"/>
          </w:tcPr>
          <w:p w:rsidR="00182969" w:rsidRPr="004B48BC" w:rsidRDefault="00182969" w:rsidP="001829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color w:val="000000"/>
                <w:sz w:val="24"/>
                <w:szCs w:val="24"/>
              </w:rPr>
              <w:t>6.02.2020 год</w:t>
            </w:r>
          </w:p>
          <w:p w:rsidR="00182969" w:rsidRDefault="00182969" w:rsidP="001829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B48BC">
              <w:rPr>
                <w:rFonts w:ascii="Times New Roman" w:hAnsi="Times New Roman"/>
                <w:color w:val="000000"/>
                <w:sz w:val="24"/>
                <w:szCs w:val="24"/>
              </w:rPr>
              <w:t>40-14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B48B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4B48BC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182969" w:rsidRPr="00E565B5" w:rsidRDefault="00182969" w:rsidP="001829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2160" w:type="dxa"/>
          </w:tcPr>
          <w:p w:rsidR="00182969" w:rsidRPr="004B48BC" w:rsidRDefault="00182969" w:rsidP="001829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Педагог-психолог Черникова Е.В.</w:t>
            </w:r>
          </w:p>
          <w:p w:rsidR="00182969" w:rsidRPr="004B48BC" w:rsidRDefault="00182969" w:rsidP="001829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182969" w:rsidRPr="004B48BC" w:rsidRDefault="00182969" w:rsidP="001829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Желтушко Р.А.</w:t>
            </w:r>
          </w:p>
          <w:p w:rsidR="00182969" w:rsidRPr="004B48BC" w:rsidRDefault="00182969" w:rsidP="001829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88615138432</w:t>
            </w:r>
          </w:p>
        </w:tc>
        <w:tc>
          <w:tcPr>
            <w:tcW w:w="3969" w:type="dxa"/>
          </w:tcPr>
          <w:p w:rsidR="00182969" w:rsidRPr="00E703F6" w:rsidRDefault="00182969" w:rsidP="00E703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03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016057" w:rsidRPr="00E703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форме откровенного разговора с элементами игры социальным педагогом и педагогом-психологом организованно мероприятие. Ребята познакомились с небольшим теоретическим материалом. Были представлены самые необходимые сведения после здорового образа жизни.</w:t>
            </w:r>
          </w:p>
          <w:p w:rsidR="00016057" w:rsidRPr="00E703F6" w:rsidRDefault="00016057" w:rsidP="00E703F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3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Волонтерами школ были изготовлены буклеты с призывом «Я свободен или как не стать жертвой зависимости…»</w:t>
            </w:r>
          </w:p>
        </w:tc>
      </w:tr>
      <w:tr w:rsidR="00182969" w:rsidRPr="0048102A" w:rsidTr="00C97209">
        <w:trPr>
          <w:gridAfter w:val="1"/>
          <w:wAfter w:w="8" w:type="dxa"/>
          <w:trHeight w:val="83"/>
        </w:trPr>
        <w:tc>
          <w:tcPr>
            <w:tcW w:w="2251" w:type="dxa"/>
          </w:tcPr>
          <w:p w:rsidR="00182969" w:rsidRPr="004B48BC" w:rsidRDefault="00182969" w:rsidP="001829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полезных советов «Наш выбор – здоровье и жизнь»</w:t>
            </w:r>
          </w:p>
          <w:p w:rsidR="00182969" w:rsidRPr="004B48BC" w:rsidRDefault="00E703F6" w:rsidP="00182969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8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 человек</w:t>
            </w:r>
          </w:p>
        </w:tc>
        <w:tc>
          <w:tcPr>
            <w:tcW w:w="2393" w:type="dxa"/>
          </w:tcPr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13" w:type="dxa"/>
          </w:tcPr>
          <w:p w:rsidR="00182969" w:rsidRPr="004B48BC" w:rsidRDefault="00182969" w:rsidP="00182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8BC">
              <w:rPr>
                <w:rFonts w:ascii="Times New Roman" w:hAnsi="Times New Roman"/>
                <w:sz w:val="24"/>
                <w:szCs w:val="24"/>
              </w:rPr>
              <w:t>Медсестра  ГБУЗ</w:t>
            </w:r>
            <w:proofErr w:type="gramEnd"/>
            <w:r w:rsidRPr="004B48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B48BC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4B48BC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182969" w:rsidRPr="004B48BC" w:rsidRDefault="00182969" w:rsidP="00182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 xml:space="preserve">Руденко Марина </w:t>
            </w:r>
            <w:r w:rsidRPr="004B48BC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127" w:type="dxa"/>
          </w:tcPr>
          <w:p w:rsidR="00182969" w:rsidRPr="004B48BC" w:rsidRDefault="00182969" w:rsidP="00182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lastRenderedPageBreak/>
              <w:t>20.02.2020</w:t>
            </w:r>
          </w:p>
          <w:p w:rsidR="00182969" w:rsidRPr="004B48BC" w:rsidRDefault="00182969" w:rsidP="00182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 xml:space="preserve">СОШ № 6 им. </w:t>
            </w:r>
            <w:r w:rsidRPr="004B48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А.А. </w:t>
            </w:r>
            <w:proofErr w:type="spellStart"/>
            <w:r w:rsidRPr="004B48BC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2160" w:type="dxa"/>
          </w:tcPr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  <w:p w:rsidR="00182969" w:rsidRPr="004B48BC" w:rsidRDefault="00182969" w:rsidP="00182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Гладырева</w:t>
            </w:r>
            <w:proofErr w:type="spellEnd"/>
            <w:r w:rsidRPr="004B4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</w:t>
            </w:r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8(86151)3-83-98</w:t>
            </w:r>
          </w:p>
        </w:tc>
        <w:tc>
          <w:tcPr>
            <w:tcW w:w="3969" w:type="dxa"/>
          </w:tcPr>
          <w:p w:rsidR="00271886" w:rsidRPr="005E1A1C" w:rsidRDefault="00E23BAF" w:rsidP="0027188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="00271886" w:rsidRPr="00311EB5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роведен час полезных </w:t>
            </w:r>
            <w:proofErr w:type="gramStart"/>
            <w:r w:rsidR="00271886" w:rsidRPr="00311EB5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советов  «</w:t>
            </w:r>
            <w:proofErr w:type="gramEnd"/>
            <w:r w:rsidR="00271886" w:rsidRPr="00311EB5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Наш выбор – здоровье и жизнь».</w:t>
            </w:r>
            <w:r w:rsidR="00271886" w:rsidRPr="00D76F8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271886" w:rsidRPr="005E1A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ходе часа полезных советов, ребята узнали, что такое здоровье и как его </w:t>
            </w:r>
            <w:r w:rsidR="00271886" w:rsidRPr="005E1A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сохранить, какими питательными веществами богаты продукты, которые мы чаще всего употребляем в пищу. </w:t>
            </w:r>
          </w:p>
          <w:p w:rsidR="00182969" w:rsidRPr="00182969" w:rsidRDefault="00271886" w:rsidP="002718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A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Учащиеся делились своими знаниями: о режиме дня, о вредной и полезной пище, правильном питании</w:t>
            </w:r>
          </w:p>
        </w:tc>
      </w:tr>
      <w:tr w:rsidR="00182969" w:rsidRPr="0048102A" w:rsidTr="00C97209">
        <w:trPr>
          <w:gridAfter w:val="1"/>
          <w:wAfter w:w="8" w:type="dxa"/>
          <w:trHeight w:val="83"/>
        </w:trPr>
        <w:tc>
          <w:tcPr>
            <w:tcW w:w="2251" w:type="dxa"/>
          </w:tcPr>
          <w:p w:rsidR="00182969" w:rsidRPr="004B48BC" w:rsidRDefault="00182969" w:rsidP="00182969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видеоролика антинаркотической направленности </w:t>
            </w:r>
            <w:r w:rsidR="00E703F6">
              <w:rPr>
                <w:rFonts w:ascii="Times New Roman" w:hAnsi="Times New Roman"/>
                <w:sz w:val="24"/>
                <w:szCs w:val="24"/>
              </w:rPr>
              <w:t>«Самообман»</w:t>
            </w:r>
          </w:p>
          <w:p w:rsidR="00182969" w:rsidRPr="004B48BC" w:rsidRDefault="00A82BA8" w:rsidP="00182969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1" w:name="_GoBack"/>
            <w:bookmarkEnd w:id="1"/>
            <w:r w:rsidR="00182969" w:rsidRPr="004B48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93" w:type="dxa"/>
          </w:tcPr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82969" w:rsidRPr="004B48BC" w:rsidRDefault="00182969" w:rsidP="00182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8BC">
              <w:rPr>
                <w:rFonts w:ascii="Times New Roman" w:hAnsi="Times New Roman"/>
                <w:sz w:val="24"/>
                <w:szCs w:val="24"/>
              </w:rPr>
              <w:t>Медсестра  ГБУЗ</w:t>
            </w:r>
            <w:proofErr w:type="gramEnd"/>
            <w:r w:rsidRPr="004B48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B48BC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4B48BC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182969" w:rsidRPr="004B48BC" w:rsidRDefault="00182969" w:rsidP="00182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2127" w:type="dxa"/>
          </w:tcPr>
          <w:p w:rsidR="00182969" w:rsidRPr="004B48BC" w:rsidRDefault="00182969" w:rsidP="00182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  <w:p w:rsidR="00182969" w:rsidRPr="004B48BC" w:rsidRDefault="00182969" w:rsidP="00182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09:30</w:t>
            </w:r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4B48BC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2160" w:type="dxa"/>
          </w:tcPr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182969" w:rsidRPr="004B48BC" w:rsidRDefault="00182969" w:rsidP="00182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Гладырева</w:t>
            </w:r>
            <w:proofErr w:type="spellEnd"/>
            <w:r w:rsidRPr="004B4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</w:t>
            </w:r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8(86151)3-83-98</w:t>
            </w:r>
          </w:p>
        </w:tc>
        <w:tc>
          <w:tcPr>
            <w:tcW w:w="3969" w:type="dxa"/>
          </w:tcPr>
          <w:p w:rsidR="00E703F6" w:rsidRPr="005E1A1C" w:rsidRDefault="00E703F6" w:rsidP="00E703F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1A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 </w:t>
            </w:r>
            <w:proofErr w:type="gramStart"/>
            <w:r w:rsidRPr="005E1A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обошлось  мероприятие</w:t>
            </w:r>
            <w:proofErr w:type="gramEnd"/>
            <w:r w:rsidRPr="005E1A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без зарядки, ребята дружно выполнили комплекс упражнений, которые полезно знать и выполнять каждому школьнику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703F6" w:rsidRPr="005E1A1C" w:rsidRDefault="00E703F6" w:rsidP="00E703F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1A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 конце мероприятия был показан </w:t>
            </w:r>
            <w:proofErr w:type="gramStart"/>
            <w:r w:rsidRPr="005E1A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фильм  «</w:t>
            </w:r>
            <w:proofErr w:type="gramEnd"/>
            <w:r w:rsidRPr="005E1A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Самообман».</w:t>
            </w:r>
          </w:p>
          <w:p w:rsidR="00E703F6" w:rsidRPr="00182969" w:rsidRDefault="00E703F6" w:rsidP="00E703F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E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11EB5">
              <w:rPr>
                <w:rFonts w:ascii="Times New Roman" w:hAnsi="Times New Roman"/>
                <w:sz w:val="24"/>
                <w:szCs w:val="24"/>
              </w:rPr>
              <w:t>мероприятии  участвовало</w:t>
            </w:r>
            <w:proofErr w:type="gramEnd"/>
            <w:r w:rsidRPr="00311EB5">
              <w:rPr>
                <w:rFonts w:ascii="Times New Roman" w:hAnsi="Times New Roman"/>
                <w:sz w:val="24"/>
                <w:szCs w:val="24"/>
              </w:rPr>
              <w:t xml:space="preserve"> 25  человек</w:t>
            </w:r>
          </w:p>
        </w:tc>
      </w:tr>
      <w:tr w:rsidR="00182969" w:rsidRPr="0048102A" w:rsidTr="00C97209">
        <w:trPr>
          <w:gridAfter w:val="1"/>
          <w:wAfter w:w="8" w:type="dxa"/>
          <w:trHeight w:val="83"/>
        </w:trPr>
        <w:tc>
          <w:tcPr>
            <w:tcW w:w="2251" w:type="dxa"/>
          </w:tcPr>
          <w:p w:rsidR="00182969" w:rsidRPr="004B48BC" w:rsidRDefault="00182969" w:rsidP="00182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Pr="004B48BC">
              <w:rPr>
                <w:rFonts w:ascii="Times New Roman" w:hAnsi="Times New Roman"/>
                <w:color w:val="231F20"/>
                <w:sz w:val="24"/>
                <w:szCs w:val="24"/>
              </w:rPr>
              <w:t>видеоролика</w:t>
            </w:r>
            <w:r w:rsidRPr="004B48BC">
              <w:rPr>
                <w:rFonts w:ascii="Times New Roman" w:hAnsi="Times New Roman"/>
                <w:sz w:val="24"/>
                <w:szCs w:val="24"/>
              </w:rPr>
              <w:t xml:space="preserve"> антинаркотической направленности «Уберечь от беды»</w:t>
            </w:r>
          </w:p>
          <w:p w:rsidR="00182969" w:rsidRPr="004B48BC" w:rsidRDefault="00182969" w:rsidP="00182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393" w:type="dxa"/>
          </w:tcPr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82969" w:rsidRPr="004B48BC" w:rsidRDefault="00182969" w:rsidP="00182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Врач общей практики ГБУЗ «</w:t>
            </w:r>
            <w:proofErr w:type="spellStart"/>
            <w:r w:rsidRPr="004B48BC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4B48BC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182969" w:rsidRPr="004B48BC" w:rsidRDefault="00182969" w:rsidP="00182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 xml:space="preserve">Феофанов </w:t>
            </w:r>
            <w:proofErr w:type="gramStart"/>
            <w:r w:rsidRPr="004B48BC">
              <w:rPr>
                <w:rFonts w:ascii="Times New Roman" w:hAnsi="Times New Roman"/>
                <w:sz w:val="24"/>
                <w:szCs w:val="24"/>
              </w:rPr>
              <w:t>Сергей  Владимирович</w:t>
            </w:r>
            <w:proofErr w:type="gramEnd"/>
          </w:p>
        </w:tc>
        <w:tc>
          <w:tcPr>
            <w:tcW w:w="2127" w:type="dxa"/>
          </w:tcPr>
          <w:p w:rsidR="00182969" w:rsidRPr="004B48BC" w:rsidRDefault="00182969" w:rsidP="00182969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8BC">
              <w:rPr>
                <w:rFonts w:ascii="Times New Roman" w:hAnsi="Times New Roman"/>
                <w:bCs/>
                <w:sz w:val="24"/>
                <w:szCs w:val="24"/>
              </w:rPr>
              <w:t>21.02.2020</w:t>
            </w:r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4B48BC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4B48BC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182969" w:rsidRPr="004B48BC" w:rsidRDefault="00182969" w:rsidP="00182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2160" w:type="dxa"/>
          </w:tcPr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182969" w:rsidRPr="004B48BC" w:rsidRDefault="00182969" w:rsidP="00182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182969" w:rsidRPr="004B48BC" w:rsidRDefault="00182969" w:rsidP="0018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  <w:tc>
          <w:tcPr>
            <w:tcW w:w="3969" w:type="dxa"/>
          </w:tcPr>
          <w:p w:rsidR="00016057" w:rsidRPr="00016057" w:rsidRDefault="00016057" w:rsidP="0001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Большой проблемой современного общества является потребление синтетических наркотиков, так называемых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спайсов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1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Лечение зависимости от этого типа наркотиков значительно сложнее и дольше, нежели лечение зависимости от каких-либо других веществ. По мнению экспертов, приобрести зависимость от "спайса" возможно уже после первого его употребления. Для того, чтобы оградить молодежь от этой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1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1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нужно всевозможными способами доносить до них информацию о вреде и последствиях. Из фильма ребята узнали о вреде «</w:t>
            </w:r>
            <w:proofErr w:type="spellStart"/>
            <w:r w:rsidRPr="0001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спайсов</w:t>
            </w:r>
            <w:proofErr w:type="spellEnd"/>
            <w:r w:rsidRPr="0001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о том, что это действительно страшный наркотик</w:t>
            </w:r>
          </w:p>
          <w:p w:rsidR="00182969" w:rsidRPr="00182969" w:rsidRDefault="00182969" w:rsidP="001829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9329C" w:rsidRDefault="0039329C" w:rsidP="0039329C">
      <w:pPr>
        <w:rPr>
          <w:rFonts w:ascii="Times New Roman" w:hAnsi="Times New Roman"/>
          <w:sz w:val="24"/>
          <w:szCs w:val="24"/>
        </w:rPr>
      </w:pPr>
    </w:p>
    <w:p w:rsidR="005546DC" w:rsidRDefault="00625A61" w:rsidP="00FD5696">
      <w:pPr>
        <w:rPr>
          <w:noProof/>
        </w:rPr>
      </w:pPr>
      <w:r w:rsidRPr="00C131D4">
        <w:t xml:space="preserve">       </w:t>
      </w:r>
      <w:r w:rsidR="00F85E90" w:rsidRPr="00C131D4">
        <w:t xml:space="preserve">     </w:t>
      </w:r>
      <w:r w:rsidR="0092558D">
        <w:t xml:space="preserve">  </w:t>
      </w:r>
      <w:r w:rsidR="006C5942">
        <w:rPr>
          <w:noProof/>
        </w:rPr>
        <w:t xml:space="preserve">              </w:t>
      </w:r>
    </w:p>
    <w:p w:rsidR="00184D3A" w:rsidRDefault="00184D3A" w:rsidP="00FD5696">
      <w:pPr>
        <w:rPr>
          <w:noProof/>
        </w:rPr>
      </w:pPr>
      <w:r>
        <w:rPr>
          <w:noProof/>
        </w:rPr>
        <w:t xml:space="preserve">   </w:t>
      </w:r>
      <w:r w:rsidR="004F5E7A">
        <w:rPr>
          <w:noProof/>
        </w:rPr>
        <w:t xml:space="preserve">    </w:t>
      </w:r>
      <w:r>
        <w:rPr>
          <w:noProof/>
        </w:rPr>
        <w:t xml:space="preserve">     </w:t>
      </w:r>
      <w:r w:rsidR="00852C57">
        <w:rPr>
          <w:noProof/>
        </w:rPr>
        <w:drawing>
          <wp:inline distT="0" distB="0" distL="0" distR="0">
            <wp:extent cx="4339772" cy="3254828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129" cy="326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ADB">
        <w:rPr>
          <w:noProof/>
        </w:rPr>
        <w:t xml:space="preserve">    </w:t>
      </w:r>
      <w:r w:rsidR="00180ADB">
        <w:rPr>
          <w:noProof/>
        </w:rPr>
        <w:drawing>
          <wp:inline distT="0" distB="0" distL="0" distR="0">
            <wp:extent cx="4321628" cy="324284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08" cy="324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89" w:rsidRDefault="004F5E7A" w:rsidP="00FD5696">
      <w:r>
        <w:t xml:space="preserve">       </w:t>
      </w:r>
    </w:p>
    <w:p w:rsidR="00061089" w:rsidRDefault="00061089" w:rsidP="00FD5696">
      <w:pPr>
        <w:rPr>
          <w:noProof/>
        </w:rPr>
      </w:pPr>
    </w:p>
    <w:sectPr w:rsidR="00061089" w:rsidSect="000D4B6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1CC" w:rsidRDefault="004E41CC" w:rsidP="0039329C">
      <w:pPr>
        <w:spacing w:after="0" w:line="240" w:lineRule="auto"/>
      </w:pPr>
      <w:r>
        <w:separator/>
      </w:r>
    </w:p>
  </w:endnote>
  <w:endnote w:type="continuationSeparator" w:id="0">
    <w:p w:rsidR="004E41CC" w:rsidRDefault="004E41CC" w:rsidP="0039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1CC" w:rsidRDefault="004E41CC" w:rsidP="0039329C">
      <w:pPr>
        <w:spacing w:after="0" w:line="240" w:lineRule="auto"/>
      </w:pPr>
      <w:r>
        <w:separator/>
      </w:r>
    </w:p>
  </w:footnote>
  <w:footnote w:type="continuationSeparator" w:id="0">
    <w:p w:rsidR="004E41CC" w:rsidRDefault="004E41CC" w:rsidP="00393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6B"/>
    <w:rsid w:val="00016057"/>
    <w:rsid w:val="00017E39"/>
    <w:rsid w:val="00061089"/>
    <w:rsid w:val="00080E94"/>
    <w:rsid w:val="000D0AA5"/>
    <w:rsid w:val="000D4B6E"/>
    <w:rsid w:val="000D4D5A"/>
    <w:rsid w:val="000F54B0"/>
    <w:rsid w:val="001229A2"/>
    <w:rsid w:val="00137948"/>
    <w:rsid w:val="00180ADB"/>
    <w:rsid w:val="00182969"/>
    <w:rsid w:val="00184D3A"/>
    <w:rsid w:val="00190DEA"/>
    <w:rsid w:val="00197991"/>
    <w:rsid w:val="001F140F"/>
    <w:rsid w:val="002666A1"/>
    <w:rsid w:val="00271886"/>
    <w:rsid w:val="002A4464"/>
    <w:rsid w:val="002A6D31"/>
    <w:rsid w:val="002E2C7B"/>
    <w:rsid w:val="002F18C7"/>
    <w:rsid w:val="002F7366"/>
    <w:rsid w:val="00355AC9"/>
    <w:rsid w:val="00381C0C"/>
    <w:rsid w:val="0039329C"/>
    <w:rsid w:val="00393C5D"/>
    <w:rsid w:val="00395C78"/>
    <w:rsid w:val="003A6FAF"/>
    <w:rsid w:val="003A709F"/>
    <w:rsid w:val="003D4D4C"/>
    <w:rsid w:val="00412937"/>
    <w:rsid w:val="0041340F"/>
    <w:rsid w:val="0048102A"/>
    <w:rsid w:val="004B2144"/>
    <w:rsid w:val="004B68B4"/>
    <w:rsid w:val="004C4B7D"/>
    <w:rsid w:val="004E351C"/>
    <w:rsid w:val="004E41CC"/>
    <w:rsid w:val="004F523B"/>
    <w:rsid w:val="004F5E7A"/>
    <w:rsid w:val="00514869"/>
    <w:rsid w:val="005546DC"/>
    <w:rsid w:val="005626B8"/>
    <w:rsid w:val="005A4774"/>
    <w:rsid w:val="005C321F"/>
    <w:rsid w:val="005C6D7D"/>
    <w:rsid w:val="005C7BB0"/>
    <w:rsid w:val="005D1134"/>
    <w:rsid w:val="005F42DB"/>
    <w:rsid w:val="00624232"/>
    <w:rsid w:val="00625A61"/>
    <w:rsid w:val="00651795"/>
    <w:rsid w:val="00651E8D"/>
    <w:rsid w:val="006851C6"/>
    <w:rsid w:val="006B5084"/>
    <w:rsid w:val="006C5942"/>
    <w:rsid w:val="006C5F89"/>
    <w:rsid w:val="006E6CB9"/>
    <w:rsid w:val="00703398"/>
    <w:rsid w:val="00705A04"/>
    <w:rsid w:val="00732023"/>
    <w:rsid w:val="00742A18"/>
    <w:rsid w:val="0075447E"/>
    <w:rsid w:val="007C5DCA"/>
    <w:rsid w:val="008043B1"/>
    <w:rsid w:val="0082031B"/>
    <w:rsid w:val="008363F1"/>
    <w:rsid w:val="00842DCC"/>
    <w:rsid w:val="008526D8"/>
    <w:rsid w:val="00852C57"/>
    <w:rsid w:val="00883448"/>
    <w:rsid w:val="00887354"/>
    <w:rsid w:val="00892487"/>
    <w:rsid w:val="008958A4"/>
    <w:rsid w:val="008A57A9"/>
    <w:rsid w:val="008E0CF9"/>
    <w:rsid w:val="008E3CCB"/>
    <w:rsid w:val="009000DE"/>
    <w:rsid w:val="0092558D"/>
    <w:rsid w:val="00941AA0"/>
    <w:rsid w:val="0095156A"/>
    <w:rsid w:val="00971320"/>
    <w:rsid w:val="0097760A"/>
    <w:rsid w:val="00983F5D"/>
    <w:rsid w:val="00995725"/>
    <w:rsid w:val="00997B58"/>
    <w:rsid w:val="009A266B"/>
    <w:rsid w:val="009B1E03"/>
    <w:rsid w:val="009C650A"/>
    <w:rsid w:val="00A01771"/>
    <w:rsid w:val="00A04A43"/>
    <w:rsid w:val="00A6287B"/>
    <w:rsid w:val="00A82BA8"/>
    <w:rsid w:val="00AC66DC"/>
    <w:rsid w:val="00B26FCD"/>
    <w:rsid w:val="00B333A4"/>
    <w:rsid w:val="00B40A84"/>
    <w:rsid w:val="00B513E3"/>
    <w:rsid w:val="00B90C11"/>
    <w:rsid w:val="00BB7666"/>
    <w:rsid w:val="00C009B3"/>
    <w:rsid w:val="00C131D4"/>
    <w:rsid w:val="00C431A7"/>
    <w:rsid w:val="00C97209"/>
    <w:rsid w:val="00CB7941"/>
    <w:rsid w:val="00CD2E7B"/>
    <w:rsid w:val="00D82078"/>
    <w:rsid w:val="00D964B9"/>
    <w:rsid w:val="00DD0BB8"/>
    <w:rsid w:val="00E0021A"/>
    <w:rsid w:val="00E016C9"/>
    <w:rsid w:val="00E0552A"/>
    <w:rsid w:val="00E23BAF"/>
    <w:rsid w:val="00E703F6"/>
    <w:rsid w:val="00E748BE"/>
    <w:rsid w:val="00EA1136"/>
    <w:rsid w:val="00EA48C1"/>
    <w:rsid w:val="00ED678A"/>
    <w:rsid w:val="00F11C2F"/>
    <w:rsid w:val="00F275EE"/>
    <w:rsid w:val="00F85E90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9F3B"/>
  <w15:docId w15:val="{F3412A43-D635-4A2B-8940-8A665401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F5D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B90C11"/>
    <w:rPr>
      <w:color w:val="0000FF"/>
      <w:u w:val="single"/>
    </w:rPr>
  </w:style>
  <w:style w:type="paragraph" w:styleId="a7">
    <w:name w:val="No Spacing"/>
    <w:uiPriority w:val="1"/>
    <w:qFormat/>
    <w:rsid w:val="002F18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F18C7"/>
  </w:style>
  <w:style w:type="paragraph" w:customStyle="1" w:styleId="2">
    <w:name w:val="Текст2"/>
    <w:basedOn w:val="a"/>
    <w:rsid w:val="002F18C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2"/>
      <w:sz w:val="20"/>
      <w:szCs w:val="20"/>
      <w:lang w:eastAsia="hi-IN" w:bidi="hi-IN"/>
    </w:rPr>
  </w:style>
  <w:style w:type="paragraph" w:customStyle="1" w:styleId="3">
    <w:name w:val="Абзац списка3"/>
    <w:basedOn w:val="a"/>
    <w:rsid w:val="00742A18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A0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9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329C"/>
  </w:style>
  <w:style w:type="paragraph" w:styleId="ab">
    <w:name w:val="footer"/>
    <w:basedOn w:val="a"/>
    <w:link w:val="ac"/>
    <w:uiPriority w:val="99"/>
    <w:unhideWhenUsed/>
    <w:rsid w:val="0039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329C"/>
  </w:style>
  <w:style w:type="paragraph" w:styleId="ad">
    <w:name w:val="List Paragraph"/>
    <w:basedOn w:val="a"/>
    <w:uiPriority w:val="34"/>
    <w:qFormat/>
    <w:rsid w:val="00A6287B"/>
    <w:pPr>
      <w:ind w:left="720"/>
      <w:contextualSpacing/>
    </w:pPr>
  </w:style>
  <w:style w:type="character" w:customStyle="1" w:styleId="s8">
    <w:name w:val="s8"/>
    <w:rsid w:val="00E748BE"/>
  </w:style>
  <w:style w:type="paragraph" w:customStyle="1" w:styleId="Standard">
    <w:name w:val="Standard"/>
    <w:rsid w:val="00412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e">
    <w:name w:val="caption"/>
    <w:basedOn w:val="Standard"/>
    <w:rsid w:val="00412937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inobr.krasnodar.ru/obrazovanie/vospitatelnaya-rabota/antinarko/videoroliki-1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5392-A219-4DAA-B183-E2278A76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Танюха</cp:lastModifiedBy>
  <cp:revision>77</cp:revision>
  <cp:lastPrinted>2020-03-03T11:40:00Z</cp:lastPrinted>
  <dcterms:created xsi:type="dcterms:W3CDTF">2019-01-29T08:36:00Z</dcterms:created>
  <dcterms:modified xsi:type="dcterms:W3CDTF">2020-03-03T11:41:00Z</dcterms:modified>
</cp:coreProperties>
</file>