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8418F" w14:textId="0DAF2DEE" w:rsidR="00681118" w:rsidRDefault="008A3915" w:rsidP="00681118">
      <w:pPr>
        <w:pStyle w:val="af6"/>
        <w:rPr>
          <w:sz w:val="28"/>
          <w:lang w:val="ru-RU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A3915">
        <w:rPr>
          <w:sz w:val="28"/>
        </w:rPr>
        <w:tab/>
      </w:r>
      <w:r w:rsidR="00681118" w:rsidRPr="00681118">
        <w:rPr>
          <w:sz w:val="28"/>
          <w:lang w:val="ru-RU"/>
        </w:rPr>
        <w:t>Приложение</w:t>
      </w:r>
    </w:p>
    <w:p w14:paraId="24D92BEE" w14:textId="77777777" w:rsidR="009F6117" w:rsidRDefault="009F6117" w:rsidP="00681118">
      <w:pPr>
        <w:pStyle w:val="af6"/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                                                                              </w:t>
      </w:r>
    </w:p>
    <w:p w14:paraId="1481BC69" w14:textId="02E77583" w:rsidR="009F6117" w:rsidRPr="00681118" w:rsidRDefault="009F6117" w:rsidP="00681118">
      <w:pPr>
        <w:pStyle w:val="af6"/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                                                                                                 УТВЕРЖДЕНА</w:t>
      </w:r>
    </w:p>
    <w:p w14:paraId="5C77FBA4" w14:textId="0767AB7B" w:rsidR="00681118" w:rsidRPr="00681118" w:rsidRDefault="00681118" w:rsidP="00681118">
      <w:pPr>
        <w:pStyle w:val="af6"/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                                                                             </w:t>
      </w:r>
      <w:r w:rsidR="009F6117">
        <w:rPr>
          <w:sz w:val="28"/>
          <w:lang w:val="ru-RU"/>
        </w:rPr>
        <w:t xml:space="preserve">     </w:t>
      </w:r>
      <w:r w:rsidRPr="00681118">
        <w:rPr>
          <w:sz w:val="28"/>
          <w:lang w:val="ru-RU"/>
        </w:rPr>
        <w:t>постановлени</w:t>
      </w:r>
      <w:r w:rsidR="009F6117">
        <w:rPr>
          <w:sz w:val="28"/>
          <w:lang w:val="ru-RU"/>
        </w:rPr>
        <w:t>ем</w:t>
      </w:r>
      <w:r w:rsidRPr="00681118">
        <w:rPr>
          <w:sz w:val="28"/>
          <w:lang w:val="ru-RU"/>
        </w:rPr>
        <w:t xml:space="preserve"> администрации</w:t>
      </w:r>
    </w:p>
    <w:p w14:paraId="670CCDC9" w14:textId="741C32E0" w:rsidR="00681118" w:rsidRDefault="00681118" w:rsidP="00681118">
      <w:pPr>
        <w:pStyle w:val="af6"/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                                                                              </w:t>
      </w:r>
      <w:r w:rsidRPr="00681118">
        <w:rPr>
          <w:sz w:val="28"/>
          <w:lang w:val="ru-RU"/>
        </w:rPr>
        <w:t>Екатериновского сельского</w:t>
      </w:r>
      <w:r>
        <w:rPr>
          <w:sz w:val="28"/>
          <w:lang w:val="ru-RU"/>
        </w:rPr>
        <w:t xml:space="preserve"> поселения</w:t>
      </w:r>
    </w:p>
    <w:p w14:paraId="4732A859" w14:textId="1420A735" w:rsidR="00681118" w:rsidRDefault="00681118" w:rsidP="00681118">
      <w:pPr>
        <w:pStyle w:val="af6"/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                                                                              Щербиновского </w:t>
      </w:r>
      <w:r w:rsidRPr="00681118">
        <w:rPr>
          <w:sz w:val="28"/>
          <w:lang w:val="ru-RU"/>
        </w:rPr>
        <w:t xml:space="preserve">муниципального </w:t>
      </w:r>
      <w:r>
        <w:rPr>
          <w:sz w:val="28"/>
          <w:lang w:val="ru-RU"/>
        </w:rPr>
        <w:t>района</w:t>
      </w:r>
    </w:p>
    <w:p w14:paraId="7A7A7A20" w14:textId="74402420" w:rsidR="00681118" w:rsidRPr="00681118" w:rsidRDefault="00681118" w:rsidP="00681118">
      <w:pPr>
        <w:pStyle w:val="af6"/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                                                                             </w:t>
      </w:r>
      <w:r w:rsidR="009F6117">
        <w:rPr>
          <w:sz w:val="28"/>
          <w:lang w:val="ru-RU"/>
        </w:rPr>
        <w:t xml:space="preserve">               </w:t>
      </w:r>
      <w:r>
        <w:rPr>
          <w:sz w:val="28"/>
          <w:lang w:val="ru-RU"/>
        </w:rPr>
        <w:t xml:space="preserve"> </w:t>
      </w:r>
      <w:r w:rsidRPr="00681118">
        <w:rPr>
          <w:sz w:val="28"/>
          <w:lang w:val="ru-RU"/>
        </w:rPr>
        <w:t>Краснодарского края</w:t>
      </w:r>
    </w:p>
    <w:p w14:paraId="045C4652" w14:textId="771FC70D" w:rsidR="008A3915" w:rsidRPr="008A3915" w:rsidRDefault="00681118" w:rsidP="00681118">
      <w:pPr>
        <w:pStyle w:val="af6"/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                                                                              </w:t>
      </w:r>
      <w:r w:rsidR="009F6117">
        <w:rPr>
          <w:sz w:val="28"/>
          <w:lang w:val="ru-RU"/>
        </w:rPr>
        <w:t xml:space="preserve">        </w:t>
      </w:r>
      <w:r w:rsidRPr="00681118">
        <w:rPr>
          <w:sz w:val="28"/>
          <w:lang w:val="ru-RU"/>
        </w:rPr>
        <w:t>от ______________</w:t>
      </w:r>
      <w:r>
        <w:rPr>
          <w:sz w:val="28"/>
          <w:lang w:val="ru-RU"/>
        </w:rPr>
        <w:t>____</w:t>
      </w:r>
      <w:r w:rsidRPr="00681118">
        <w:rPr>
          <w:sz w:val="28"/>
          <w:lang w:val="ru-RU"/>
        </w:rPr>
        <w:t xml:space="preserve"> № ___</w:t>
      </w:r>
    </w:p>
    <w:p w14:paraId="630279E0" w14:textId="77777777" w:rsidR="008A3915" w:rsidRPr="008A3915" w:rsidRDefault="008A3915" w:rsidP="008A3915">
      <w:pPr>
        <w:pStyle w:val="af6"/>
        <w:rPr>
          <w:sz w:val="28"/>
          <w:lang w:val="ru-RU"/>
        </w:rPr>
      </w:pPr>
      <w:r w:rsidRPr="008A3915">
        <w:rPr>
          <w:sz w:val="28"/>
          <w:lang w:val="ru-RU"/>
        </w:rPr>
        <w:t xml:space="preserve">                                                                                                           </w:t>
      </w:r>
    </w:p>
    <w:p w14:paraId="710A73A7" w14:textId="77777777" w:rsidR="008A3915" w:rsidRPr="008A3915" w:rsidRDefault="008A3915" w:rsidP="008A3915">
      <w:pPr>
        <w:pStyle w:val="af6"/>
        <w:rPr>
          <w:sz w:val="28"/>
          <w:lang w:val="ru-RU"/>
        </w:rPr>
      </w:pPr>
      <w:r w:rsidRPr="008A3915">
        <w:rPr>
          <w:sz w:val="28"/>
          <w:lang w:val="ru-RU"/>
        </w:rPr>
        <w:tab/>
      </w:r>
      <w:r w:rsidRPr="008A3915">
        <w:rPr>
          <w:sz w:val="28"/>
          <w:lang w:val="ru-RU"/>
        </w:rPr>
        <w:tab/>
      </w:r>
      <w:r w:rsidRPr="008A3915">
        <w:rPr>
          <w:sz w:val="28"/>
          <w:lang w:val="ru-RU"/>
        </w:rPr>
        <w:tab/>
      </w:r>
      <w:r w:rsidRPr="008A3915">
        <w:rPr>
          <w:sz w:val="28"/>
          <w:lang w:val="ru-RU"/>
        </w:rPr>
        <w:tab/>
      </w:r>
      <w:r w:rsidRPr="008A3915">
        <w:rPr>
          <w:sz w:val="28"/>
          <w:lang w:val="ru-RU"/>
        </w:rPr>
        <w:tab/>
      </w:r>
      <w:r w:rsidRPr="008A3915">
        <w:rPr>
          <w:sz w:val="28"/>
          <w:lang w:val="ru-RU"/>
        </w:rPr>
        <w:tab/>
      </w:r>
      <w:r w:rsidRPr="008A3915">
        <w:rPr>
          <w:sz w:val="28"/>
          <w:lang w:val="ru-RU"/>
        </w:rPr>
        <w:tab/>
      </w:r>
      <w:r w:rsidRPr="008A3915">
        <w:rPr>
          <w:sz w:val="28"/>
          <w:lang w:val="ru-RU"/>
        </w:rPr>
        <w:tab/>
      </w:r>
      <w:r w:rsidRPr="008A3915">
        <w:rPr>
          <w:sz w:val="28"/>
          <w:lang w:val="ru-RU"/>
        </w:rPr>
        <w:tab/>
      </w:r>
      <w:r w:rsidRPr="008A3915">
        <w:rPr>
          <w:sz w:val="28"/>
          <w:lang w:val="ru-RU"/>
        </w:rPr>
        <w:tab/>
      </w:r>
      <w:r w:rsidRPr="008A3915">
        <w:rPr>
          <w:sz w:val="28"/>
          <w:lang w:val="ru-RU"/>
        </w:rPr>
        <w:tab/>
      </w:r>
      <w:r w:rsidRPr="008A3915">
        <w:rPr>
          <w:sz w:val="28"/>
          <w:lang w:val="ru-RU"/>
        </w:rPr>
        <w:tab/>
      </w:r>
    </w:p>
    <w:p w14:paraId="24876273" w14:textId="5B04E6E9" w:rsidR="009F6117" w:rsidRPr="009F6117" w:rsidRDefault="008A3915" w:rsidP="009F6117">
      <w:pPr>
        <w:pStyle w:val="af6"/>
        <w:jc w:val="center"/>
        <w:rPr>
          <w:b/>
          <w:bCs/>
          <w:sz w:val="28"/>
        </w:rPr>
      </w:pPr>
      <w:r w:rsidRPr="009F6117">
        <w:rPr>
          <w:b/>
          <w:bCs/>
          <w:sz w:val="28"/>
        </w:rPr>
        <w:t xml:space="preserve">Программа </w:t>
      </w:r>
      <w:proofErr w:type="spellStart"/>
      <w:r w:rsidR="005B1ABA" w:rsidRPr="009F6117">
        <w:rPr>
          <w:b/>
          <w:bCs/>
          <w:sz w:val="28"/>
        </w:rPr>
        <w:t>по</w:t>
      </w:r>
      <w:proofErr w:type="spellEnd"/>
      <w:r w:rsidR="005B1ABA" w:rsidRPr="009F6117">
        <w:rPr>
          <w:b/>
          <w:bCs/>
          <w:sz w:val="28"/>
        </w:rPr>
        <w:t xml:space="preserve"> </w:t>
      </w:r>
      <w:proofErr w:type="spellStart"/>
      <w:r w:rsidR="005B1ABA" w:rsidRPr="009F6117">
        <w:rPr>
          <w:b/>
          <w:bCs/>
          <w:sz w:val="28"/>
        </w:rPr>
        <w:t>оздоровлению</w:t>
      </w:r>
      <w:proofErr w:type="spellEnd"/>
      <w:r w:rsidR="005B1ABA" w:rsidRPr="009F6117">
        <w:rPr>
          <w:b/>
          <w:bCs/>
          <w:sz w:val="28"/>
        </w:rPr>
        <w:t xml:space="preserve"> </w:t>
      </w:r>
      <w:proofErr w:type="spellStart"/>
      <w:r w:rsidR="00F0609C" w:rsidRPr="009F6117">
        <w:rPr>
          <w:b/>
          <w:bCs/>
          <w:sz w:val="28"/>
        </w:rPr>
        <w:t>муниципальных</w:t>
      </w:r>
      <w:proofErr w:type="spellEnd"/>
      <w:r w:rsidR="005B1ABA" w:rsidRPr="009F6117">
        <w:rPr>
          <w:b/>
          <w:bCs/>
          <w:sz w:val="28"/>
        </w:rPr>
        <w:t xml:space="preserve"> </w:t>
      </w:r>
      <w:proofErr w:type="spellStart"/>
      <w:r w:rsidR="005B1ABA" w:rsidRPr="009F6117">
        <w:rPr>
          <w:b/>
          <w:bCs/>
          <w:sz w:val="28"/>
        </w:rPr>
        <w:t>финансов</w:t>
      </w:r>
      <w:proofErr w:type="spellEnd"/>
    </w:p>
    <w:p w14:paraId="16732952" w14:textId="661B545B" w:rsidR="009F6117" w:rsidRPr="009F6117" w:rsidRDefault="00681118" w:rsidP="009F6117">
      <w:pPr>
        <w:pStyle w:val="af6"/>
        <w:jc w:val="center"/>
        <w:rPr>
          <w:b/>
          <w:bCs/>
          <w:sz w:val="28"/>
        </w:rPr>
      </w:pPr>
      <w:r w:rsidRPr="009F6117">
        <w:rPr>
          <w:b/>
          <w:bCs/>
          <w:sz w:val="28"/>
        </w:rPr>
        <w:t xml:space="preserve">Екатериновского сельского </w:t>
      </w:r>
      <w:proofErr w:type="spellStart"/>
      <w:r w:rsidRPr="009F6117">
        <w:rPr>
          <w:b/>
          <w:bCs/>
          <w:sz w:val="28"/>
        </w:rPr>
        <w:t>поселения</w:t>
      </w:r>
      <w:proofErr w:type="spellEnd"/>
      <w:r w:rsidR="009F6117" w:rsidRPr="009F6117">
        <w:rPr>
          <w:b/>
          <w:bCs/>
          <w:sz w:val="28"/>
        </w:rPr>
        <w:t xml:space="preserve"> </w:t>
      </w:r>
      <w:r w:rsidR="00E136F4" w:rsidRPr="009F6117">
        <w:rPr>
          <w:b/>
          <w:bCs/>
          <w:sz w:val="28"/>
        </w:rPr>
        <w:t>Щербиновск</w:t>
      </w:r>
      <w:r w:rsidRPr="009F6117">
        <w:rPr>
          <w:b/>
          <w:bCs/>
          <w:sz w:val="28"/>
        </w:rPr>
        <w:t>ого</w:t>
      </w:r>
      <w:r w:rsidR="00E136F4" w:rsidRPr="009F6117">
        <w:rPr>
          <w:b/>
          <w:bCs/>
          <w:sz w:val="28"/>
        </w:rPr>
        <w:t xml:space="preserve"> </w:t>
      </w:r>
      <w:proofErr w:type="spellStart"/>
      <w:r w:rsidR="009F6117" w:rsidRPr="009F6117">
        <w:rPr>
          <w:b/>
          <w:bCs/>
          <w:sz w:val="28"/>
        </w:rPr>
        <w:t>муниципального</w:t>
      </w:r>
      <w:proofErr w:type="spellEnd"/>
      <w:r w:rsidR="009F6117" w:rsidRPr="009F6117">
        <w:rPr>
          <w:b/>
          <w:bCs/>
          <w:sz w:val="28"/>
        </w:rPr>
        <w:t xml:space="preserve"> </w:t>
      </w:r>
      <w:proofErr w:type="spellStart"/>
      <w:r w:rsidR="00E136F4" w:rsidRPr="009F6117">
        <w:rPr>
          <w:b/>
          <w:bCs/>
          <w:sz w:val="28"/>
        </w:rPr>
        <w:t>район</w:t>
      </w:r>
      <w:r w:rsidRPr="009F6117">
        <w:rPr>
          <w:b/>
          <w:bCs/>
          <w:sz w:val="28"/>
        </w:rPr>
        <w:t>а</w:t>
      </w:r>
      <w:proofErr w:type="spellEnd"/>
    </w:p>
    <w:p w14:paraId="5A035D1C" w14:textId="6892337F" w:rsidR="005B1ABA" w:rsidRDefault="009F6117" w:rsidP="009F6117">
      <w:pPr>
        <w:pStyle w:val="af6"/>
        <w:jc w:val="center"/>
        <w:rPr>
          <w:b/>
          <w:bCs/>
          <w:sz w:val="28"/>
        </w:rPr>
      </w:pPr>
      <w:r w:rsidRPr="009F6117">
        <w:rPr>
          <w:b/>
          <w:bCs/>
          <w:sz w:val="28"/>
        </w:rPr>
        <w:t xml:space="preserve">Краснодарского края </w:t>
      </w:r>
      <w:r w:rsidR="002F3C09" w:rsidRPr="009F6117">
        <w:rPr>
          <w:b/>
          <w:bCs/>
          <w:sz w:val="28"/>
        </w:rPr>
        <w:t>на 2026</w:t>
      </w:r>
      <w:r w:rsidR="008A3915" w:rsidRPr="009F6117">
        <w:rPr>
          <w:b/>
          <w:bCs/>
          <w:sz w:val="28"/>
        </w:rPr>
        <w:t xml:space="preserve"> год и </w:t>
      </w:r>
      <w:proofErr w:type="spellStart"/>
      <w:r w:rsidR="008A3915" w:rsidRPr="009F6117">
        <w:rPr>
          <w:b/>
          <w:bCs/>
          <w:sz w:val="28"/>
        </w:rPr>
        <w:t>плановый</w:t>
      </w:r>
      <w:proofErr w:type="spellEnd"/>
      <w:r w:rsidR="008A3915" w:rsidRPr="009F6117">
        <w:rPr>
          <w:b/>
          <w:bCs/>
          <w:sz w:val="28"/>
        </w:rPr>
        <w:t xml:space="preserve"> </w:t>
      </w:r>
      <w:proofErr w:type="spellStart"/>
      <w:r w:rsidR="008A3915" w:rsidRPr="009F6117">
        <w:rPr>
          <w:b/>
          <w:bCs/>
          <w:sz w:val="28"/>
        </w:rPr>
        <w:t>период</w:t>
      </w:r>
      <w:proofErr w:type="spellEnd"/>
      <w:r w:rsidR="008A3915" w:rsidRPr="009F6117">
        <w:rPr>
          <w:b/>
          <w:bCs/>
          <w:sz w:val="28"/>
        </w:rPr>
        <w:t xml:space="preserve"> 2027-</w:t>
      </w:r>
      <w:r w:rsidR="002F3C09" w:rsidRPr="009F6117">
        <w:rPr>
          <w:b/>
          <w:bCs/>
          <w:sz w:val="28"/>
        </w:rPr>
        <w:t xml:space="preserve">2029 </w:t>
      </w:r>
      <w:proofErr w:type="spellStart"/>
      <w:r w:rsidR="002F3C09" w:rsidRPr="009F6117">
        <w:rPr>
          <w:b/>
          <w:bCs/>
          <w:sz w:val="28"/>
        </w:rPr>
        <w:t>годы</w:t>
      </w:r>
      <w:proofErr w:type="spellEnd"/>
    </w:p>
    <w:p w14:paraId="4BCE8D17" w14:textId="77777777" w:rsidR="009F6117" w:rsidRPr="009F6117" w:rsidRDefault="009F6117" w:rsidP="009F6117">
      <w:pPr>
        <w:pStyle w:val="af6"/>
        <w:jc w:val="center"/>
        <w:rPr>
          <w:b/>
          <w:bCs/>
          <w:sz w:val="28"/>
        </w:rPr>
      </w:pPr>
    </w:p>
    <w:tbl>
      <w:tblPr>
        <w:tblW w:w="15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2725"/>
        <w:gridCol w:w="2719"/>
        <w:gridCol w:w="1961"/>
        <w:gridCol w:w="1168"/>
        <w:gridCol w:w="1701"/>
        <w:gridCol w:w="1134"/>
        <w:gridCol w:w="992"/>
        <w:gridCol w:w="1089"/>
        <w:gridCol w:w="1040"/>
      </w:tblGrid>
      <w:tr w:rsidR="00DA1429" w:rsidRPr="00DA1429" w14:paraId="41160807" w14:textId="77777777" w:rsidTr="00DD5C28">
        <w:trPr>
          <w:trHeight w:val="519"/>
          <w:tblHeader/>
          <w:jc w:val="center"/>
        </w:trPr>
        <w:tc>
          <w:tcPr>
            <w:tcW w:w="812" w:type="dxa"/>
            <w:vMerge w:val="restart"/>
            <w:vAlign w:val="center"/>
          </w:tcPr>
          <w:p w14:paraId="4E17EC3D" w14:textId="77777777" w:rsidR="008E2CEA" w:rsidRPr="00DA1429" w:rsidRDefault="008E2CEA" w:rsidP="00A21E53">
            <w:pPr>
              <w:pStyle w:val="af6"/>
              <w:ind w:right="-2936" w:firstLine="0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№ </w:t>
            </w:r>
          </w:p>
          <w:p w14:paraId="06CEBDAD" w14:textId="77777777" w:rsidR="008E2CEA" w:rsidRPr="00DA1429" w:rsidRDefault="008E2CEA" w:rsidP="00A21E53">
            <w:pPr>
              <w:pStyle w:val="af6"/>
              <w:ind w:right="-2936" w:firstLine="0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п/п</w:t>
            </w:r>
          </w:p>
        </w:tc>
        <w:tc>
          <w:tcPr>
            <w:tcW w:w="2725" w:type="dxa"/>
            <w:vMerge w:val="restart"/>
            <w:vAlign w:val="center"/>
          </w:tcPr>
          <w:p w14:paraId="444F3D56" w14:textId="77777777" w:rsidR="008E2CEA" w:rsidRPr="00DA1429" w:rsidRDefault="008E2CEA" w:rsidP="00A21E53">
            <w:pPr>
              <w:pStyle w:val="af6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2719" w:type="dxa"/>
            <w:vMerge w:val="restart"/>
            <w:vAlign w:val="center"/>
          </w:tcPr>
          <w:p w14:paraId="2EF0DB85" w14:textId="77777777" w:rsidR="006F1AF0" w:rsidRPr="00DA1429" w:rsidRDefault="008E2CEA" w:rsidP="00A21E53">
            <w:pPr>
              <w:pStyle w:val="af6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 xml:space="preserve">Механизм </w:t>
            </w:r>
          </w:p>
          <w:p w14:paraId="69223789" w14:textId="77777777" w:rsidR="008E2CEA" w:rsidRPr="00DA1429" w:rsidRDefault="008E2CEA" w:rsidP="00A21E53">
            <w:pPr>
              <w:pStyle w:val="af6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реализации</w:t>
            </w:r>
          </w:p>
        </w:tc>
        <w:tc>
          <w:tcPr>
            <w:tcW w:w="1961" w:type="dxa"/>
            <w:vMerge w:val="restart"/>
            <w:vAlign w:val="center"/>
          </w:tcPr>
          <w:p w14:paraId="60B961C7" w14:textId="77777777" w:rsidR="001B6C3E" w:rsidRPr="00DA1429" w:rsidRDefault="001B6C3E" w:rsidP="001B6C3E">
            <w:pPr>
              <w:pStyle w:val="af6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О</w:t>
            </w:r>
            <w:r w:rsidR="008E2CEA" w:rsidRPr="00DA1429">
              <w:rPr>
                <w:rFonts w:cs="Times New Roman"/>
                <w:color w:val="auto"/>
                <w:szCs w:val="24"/>
                <w:lang w:val="ru-RU"/>
              </w:rPr>
              <w:t>тветствен</w:t>
            </w:r>
          </w:p>
          <w:p w14:paraId="42E8F56C" w14:textId="77777777" w:rsidR="008E2CEA" w:rsidRPr="00DA1429" w:rsidRDefault="008E2CEA" w:rsidP="001B6C3E">
            <w:pPr>
              <w:pStyle w:val="af6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proofErr w:type="spellStart"/>
            <w:r w:rsidRPr="00DA1429">
              <w:rPr>
                <w:rFonts w:cs="Times New Roman"/>
                <w:color w:val="auto"/>
                <w:szCs w:val="24"/>
                <w:lang w:val="ru-RU"/>
              </w:rPr>
              <w:t>ные</w:t>
            </w:r>
            <w:proofErr w:type="spellEnd"/>
            <w:r w:rsidRPr="00DA1429">
              <w:rPr>
                <w:rFonts w:cs="Times New Roman"/>
                <w:color w:val="auto"/>
                <w:szCs w:val="24"/>
                <w:lang w:val="ru-RU"/>
              </w:rPr>
              <w:t xml:space="preserve"> за реализацию</w:t>
            </w:r>
            <w:bookmarkStart w:id="0" w:name="_GoBack"/>
            <w:bookmarkEnd w:id="0"/>
          </w:p>
        </w:tc>
        <w:tc>
          <w:tcPr>
            <w:tcW w:w="1168" w:type="dxa"/>
            <w:vMerge w:val="restart"/>
            <w:vAlign w:val="center"/>
          </w:tcPr>
          <w:p w14:paraId="7E1BF9CF" w14:textId="77777777" w:rsidR="008E2CEA" w:rsidRPr="00DA1429" w:rsidRDefault="008E2CEA" w:rsidP="006F1AF0">
            <w:pPr>
              <w:pStyle w:val="af6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Срок реализации</w:t>
            </w:r>
          </w:p>
        </w:tc>
        <w:tc>
          <w:tcPr>
            <w:tcW w:w="1701" w:type="dxa"/>
            <w:vMerge w:val="restart"/>
            <w:vAlign w:val="center"/>
          </w:tcPr>
          <w:p w14:paraId="124B88A4" w14:textId="77777777" w:rsidR="008E2CEA" w:rsidRPr="00DA1429" w:rsidRDefault="008E2CEA" w:rsidP="00A21E53">
            <w:pPr>
              <w:pStyle w:val="af6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Бюджетный эффект</w:t>
            </w:r>
          </w:p>
        </w:tc>
        <w:tc>
          <w:tcPr>
            <w:tcW w:w="4255" w:type="dxa"/>
            <w:gridSpan w:val="4"/>
          </w:tcPr>
          <w:p w14:paraId="76C5BA97" w14:textId="77777777" w:rsidR="008E2CEA" w:rsidRPr="00DA1429" w:rsidRDefault="008E2CEA" w:rsidP="00A21E53">
            <w:pPr>
              <w:pStyle w:val="af6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Оценка бюджетного</w:t>
            </w:r>
          </w:p>
          <w:p w14:paraId="1A9429D8" w14:textId="77777777" w:rsidR="008E2CEA" w:rsidRPr="00DA1429" w:rsidRDefault="008E2CEA" w:rsidP="008940C2">
            <w:pPr>
              <w:pStyle w:val="af6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 xml:space="preserve">эффекта, </w:t>
            </w:r>
            <w:r w:rsidR="008940C2" w:rsidRPr="00DA1429">
              <w:rPr>
                <w:rFonts w:cs="Times New Roman"/>
                <w:color w:val="auto"/>
                <w:szCs w:val="24"/>
                <w:lang w:val="ru-RU"/>
              </w:rPr>
              <w:t>тыс</w:t>
            </w:r>
            <w:r w:rsidRPr="00DA1429">
              <w:rPr>
                <w:rFonts w:cs="Times New Roman"/>
                <w:color w:val="auto"/>
                <w:szCs w:val="24"/>
                <w:lang w:val="ru-RU"/>
              </w:rPr>
              <w:t>. руб.</w:t>
            </w:r>
          </w:p>
        </w:tc>
      </w:tr>
      <w:tr w:rsidR="00DA1429" w:rsidRPr="00DA1429" w14:paraId="2C6EBDA0" w14:textId="77777777" w:rsidTr="00DD5C28">
        <w:trPr>
          <w:tblHeader/>
          <w:jc w:val="center"/>
        </w:trPr>
        <w:tc>
          <w:tcPr>
            <w:tcW w:w="812" w:type="dxa"/>
            <w:vMerge/>
            <w:vAlign w:val="center"/>
          </w:tcPr>
          <w:p w14:paraId="053ED61B" w14:textId="77777777" w:rsidR="006243EF" w:rsidRPr="00DA1429" w:rsidRDefault="006243EF" w:rsidP="00A21E53">
            <w:pPr>
              <w:pStyle w:val="af6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2725" w:type="dxa"/>
            <w:vMerge/>
            <w:vAlign w:val="center"/>
          </w:tcPr>
          <w:p w14:paraId="56A869F4" w14:textId="77777777" w:rsidR="006243EF" w:rsidRPr="00DA1429" w:rsidRDefault="006243EF" w:rsidP="00A21E53">
            <w:pPr>
              <w:pStyle w:val="af6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2719" w:type="dxa"/>
            <w:vMerge/>
            <w:vAlign w:val="center"/>
          </w:tcPr>
          <w:p w14:paraId="15F58C8F" w14:textId="77777777" w:rsidR="006243EF" w:rsidRPr="00DA1429" w:rsidRDefault="006243EF" w:rsidP="00A21E53">
            <w:pPr>
              <w:pStyle w:val="af6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1961" w:type="dxa"/>
            <w:vMerge/>
            <w:vAlign w:val="center"/>
          </w:tcPr>
          <w:p w14:paraId="081E1867" w14:textId="77777777" w:rsidR="006243EF" w:rsidRPr="00DA1429" w:rsidRDefault="006243EF" w:rsidP="00A21E53">
            <w:pPr>
              <w:pStyle w:val="af6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1168" w:type="dxa"/>
            <w:vMerge/>
            <w:vAlign w:val="center"/>
          </w:tcPr>
          <w:p w14:paraId="059AE1B7" w14:textId="77777777" w:rsidR="006243EF" w:rsidRPr="00DA1429" w:rsidRDefault="006243EF" w:rsidP="00A21E53">
            <w:pPr>
              <w:pStyle w:val="af6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21D1E919" w14:textId="77777777" w:rsidR="006243EF" w:rsidRPr="00DA1429" w:rsidRDefault="006243EF" w:rsidP="00A21E53">
            <w:pPr>
              <w:pStyle w:val="af6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0CE81FBA" w14:textId="77777777" w:rsidR="00183CD7" w:rsidRPr="00DA1429" w:rsidRDefault="006243EF" w:rsidP="00183CD7">
            <w:pPr>
              <w:pStyle w:val="af6"/>
              <w:spacing w:after="0"/>
              <w:ind w:left="-108" w:firstLine="0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202</w:t>
            </w:r>
            <w:r w:rsidR="00183CD7" w:rsidRPr="00DA1429">
              <w:rPr>
                <w:rFonts w:cs="Times New Roman"/>
                <w:color w:val="auto"/>
                <w:szCs w:val="24"/>
                <w:lang w:val="ru-RU"/>
              </w:rPr>
              <w:t>6</w:t>
            </w:r>
          </w:p>
          <w:p w14:paraId="4015EC86" w14:textId="77777777" w:rsidR="006243EF" w:rsidRPr="00DA1429" w:rsidRDefault="006243EF" w:rsidP="00183CD7">
            <w:pPr>
              <w:pStyle w:val="af6"/>
              <w:spacing w:after="0"/>
              <w:ind w:left="-108" w:firstLine="0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14:paraId="241FB53C" w14:textId="77777777" w:rsidR="006243EF" w:rsidRPr="00DA1429" w:rsidRDefault="006243EF" w:rsidP="00183CD7">
            <w:pPr>
              <w:pStyle w:val="af6"/>
              <w:spacing w:after="0"/>
              <w:ind w:firstLine="0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202</w:t>
            </w:r>
            <w:r w:rsidR="00183CD7" w:rsidRPr="00DA1429">
              <w:rPr>
                <w:rFonts w:cs="Times New Roman"/>
                <w:color w:val="auto"/>
                <w:szCs w:val="24"/>
                <w:lang w:val="ru-RU"/>
              </w:rPr>
              <w:t>7</w:t>
            </w:r>
            <w:r w:rsidRPr="00DA1429">
              <w:rPr>
                <w:rFonts w:cs="Times New Roman"/>
                <w:color w:val="auto"/>
                <w:szCs w:val="24"/>
                <w:lang w:val="ru-RU"/>
              </w:rPr>
              <w:t xml:space="preserve"> </w:t>
            </w:r>
            <w:r w:rsidR="00183CD7" w:rsidRPr="00DA1429">
              <w:rPr>
                <w:rFonts w:cs="Times New Roman"/>
                <w:color w:val="auto"/>
                <w:szCs w:val="24"/>
                <w:lang w:val="ru-RU"/>
              </w:rPr>
              <w:t>год</w:t>
            </w:r>
          </w:p>
        </w:tc>
        <w:tc>
          <w:tcPr>
            <w:tcW w:w="1089" w:type="dxa"/>
            <w:vAlign w:val="center"/>
          </w:tcPr>
          <w:p w14:paraId="6F788F7E" w14:textId="77777777" w:rsidR="00183CD7" w:rsidRPr="00DA1429" w:rsidRDefault="00183CD7" w:rsidP="00A21E53">
            <w:pPr>
              <w:pStyle w:val="af6"/>
              <w:spacing w:after="0"/>
              <w:ind w:firstLine="0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2028</w:t>
            </w:r>
          </w:p>
          <w:p w14:paraId="7F25C6A9" w14:textId="77777777" w:rsidR="006243EF" w:rsidRPr="00DA1429" w:rsidRDefault="006243EF" w:rsidP="00183CD7">
            <w:pPr>
              <w:pStyle w:val="af6"/>
              <w:spacing w:after="0"/>
              <w:ind w:firstLine="0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 xml:space="preserve">год </w:t>
            </w:r>
          </w:p>
        </w:tc>
        <w:tc>
          <w:tcPr>
            <w:tcW w:w="1040" w:type="dxa"/>
          </w:tcPr>
          <w:p w14:paraId="67434531" w14:textId="77777777" w:rsidR="00183CD7" w:rsidRPr="00DA1429" w:rsidRDefault="00183CD7" w:rsidP="00A21E53">
            <w:pPr>
              <w:pStyle w:val="af6"/>
              <w:spacing w:after="0"/>
              <w:ind w:firstLine="0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2029</w:t>
            </w:r>
          </w:p>
          <w:p w14:paraId="1AC25620" w14:textId="77777777" w:rsidR="006243EF" w:rsidRPr="00DA1429" w:rsidRDefault="00183CD7" w:rsidP="00183CD7">
            <w:pPr>
              <w:pStyle w:val="af6"/>
              <w:spacing w:after="0"/>
              <w:ind w:firstLine="0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год</w:t>
            </w:r>
          </w:p>
        </w:tc>
      </w:tr>
      <w:tr w:rsidR="00DA1429" w:rsidRPr="00DA1429" w14:paraId="63976E87" w14:textId="77777777" w:rsidTr="007A2D85">
        <w:trPr>
          <w:jc w:val="center"/>
        </w:trPr>
        <w:tc>
          <w:tcPr>
            <w:tcW w:w="812" w:type="dxa"/>
          </w:tcPr>
          <w:p w14:paraId="2F6D7F37" w14:textId="77777777" w:rsidR="008A3915" w:rsidRPr="00DA1429" w:rsidRDefault="008A3915" w:rsidP="008A3915">
            <w:pPr>
              <w:pStyle w:val="af6"/>
              <w:ind w:left="38" w:firstLine="0"/>
              <w:rPr>
                <w:rFonts w:cs="Times New Roman"/>
                <w:b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b/>
                <w:color w:val="auto"/>
                <w:szCs w:val="24"/>
                <w:lang w:val="ru-RU"/>
              </w:rPr>
              <w:t>1</w:t>
            </w:r>
          </w:p>
        </w:tc>
        <w:tc>
          <w:tcPr>
            <w:tcW w:w="14529" w:type="dxa"/>
            <w:gridSpan w:val="9"/>
          </w:tcPr>
          <w:p w14:paraId="16B61D86" w14:textId="77777777" w:rsidR="008A3915" w:rsidRPr="00DA1429" w:rsidRDefault="008A3915" w:rsidP="00A21E53">
            <w:pPr>
              <w:pStyle w:val="af6"/>
              <w:ind w:firstLine="31"/>
              <w:rPr>
                <w:rFonts w:cs="Times New Roman"/>
                <w:b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b/>
                <w:color w:val="auto"/>
                <w:szCs w:val="24"/>
                <w:lang w:val="ru-RU"/>
              </w:rPr>
              <w:t>Мероприятия, направленные на увеличение доходов бюджета</w:t>
            </w:r>
          </w:p>
        </w:tc>
      </w:tr>
      <w:tr w:rsidR="00DA1429" w:rsidRPr="00DA1429" w14:paraId="505BE0DD" w14:textId="77777777" w:rsidTr="007A2D85">
        <w:trPr>
          <w:jc w:val="center"/>
        </w:trPr>
        <w:tc>
          <w:tcPr>
            <w:tcW w:w="812" w:type="dxa"/>
          </w:tcPr>
          <w:p w14:paraId="43780A82" w14:textId="77777777" w:rsidR="00733DB3" w:rsidRPr="00DA1429" w:rsidRDefault="008A3915" w:rsidP="008A3915">
            <w:pPr>
              <w:pStyle w:val="af6"/>
              <w:ind w:left="38" w:firstLine="0"/>
              <w:rPr>
                <w:rFonts w:cs="Times New Roman"/>
                <w:b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b/>
                <w:color w:val="auto"/>
                <w:szCs w:val="24"/>
                <w:lang w:val="ru-RU"/>
              </w:rPr>
              <w:t>1.1</w:t>
            </w:r>
          </w:p>
        </w:tc>
        <w:tc>
          <w:tcPr>
            <w:tcW w:w="14529" w:type="dxa"/>
            <w:gridSpan w:val="9"/>
          </w:tcPr>
          <w:p w14:paraId="6F37F26B" w14:textId="77777777" w:rsidR="00733DB3" w:rsidRPr="00DA1429" w:rsidRDefault="00733DB3" w:rsidP="00A21E53">
            <w:pPr>
              <w:pStyle w:val="af6"/>
              <w:ind w:firstLine="31"/>
              <w:rPr>
                <w:rFonts w:cs="Times New Roman"/>
                <w:b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b/>
                <w:color w:val="auto"/>
                <w:szCs w:val="24"/>
                <w:lang w:val="ru-RU"/>
              </w:rPr>
              <w:t>Мероприятия по улучшению администрирования доходов</w:t>
            </w:r>
          </w:p>
        </w:tc>
      </w:tr>
      <w:tr w:rsidR="00DA1429" w:rsidRPr="00DA1429" w14:paraId="503D0998" w14:textId="77777777" w:rsidTr="005F2F8A">
        <w:trPr>
          <w:jc w:val="center"/>
        </w:trPr>
        <w:tc>
          <w:tcPr>
            <w:tcW w:w="812" w:type="dxa"/>
          </w:tcPr>
          <w:p w14:paraId="6FCE70FF" w14:textId="77777777" w:rsidR="00DE5B96" w:rsidRPr="00DA1429" w:rsidRDefault="00DE5B96" w:rsidP="00A21E53">
            <w:pPr>
              <w:pStyle w:val="af6"/>
              <w:numPr>
                <w:ilvl w:val="2"/>
                <w:numId w:val="16"/>
              </w:numPr>
              <w:ind w:left="0" w:firstLine="0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2725" w:type="dxa"/>
            <w:shd w:val="clear" w:color="auto" w:fill="auto"/>
          </w:tcPr>
          <w:p w14:paraId="5DD1EA5C" w14:textId="4A7470CE" w:rsidR="00DE5B96" w:rsidRPr="00DA1429" w:rsidRDefault="00DE5B96" w:rsidP="00873E15">
            <w:pPr>
              <w:pStyle w:val="af6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Проведение в пределах установленной компетенции, а также в соответствии с действующим законодательством о налогах и сборах комплекса мероприятий, направленных на снижение задолженности по налоговым доходам в </w:t>
            </w:r>
            <w:r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lastRenderedPageBreak/>
              <w:t xml:space="preserve">бюджет </w:t>
            </w:r>
            <w:r w:rsidR="00DD5C28"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Екатериновского сельского поселения</w:t>
            </w:r>
            <w:r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</w:t>
            </w:r>
            <w:r w:rsidR="009A3E19"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Щербиновск</w:t>
            </w:r>
            <w:r w:rsidR="00DD5C28"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ого</w:t>
            </w:r>
            <w:r w:rsidR="009A3E19"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</w:t>
            </w:r>
            <w:r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район</w:t>
            </w:r>
            <w:r w:rsidR="00DD5C28"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а</w:t>
            </w:r>
            <w:r w:rsidR="009A3E19"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719" w:type="dxa"/>
            <w:shd w:val="clear" w:color="auto" w:fill="auto"/>
          </w:tcPr>
          <w:p w14:paraId="5918B1D9" w14:textId="0517E7AE" w:rsidR="00DE5B96" w:rsidRPr="00DA1429" w:rsidRDefault="00DE5B96" w:rsidP="00873E15">
            <w:pPr>
              <w:autoSpaceDE w:val="0"/>
              <w:autoSpaceDN w:val="0"/>
              <w:adjustRightInd w:val="0"/>
              <w:spacing w:line="240" w:lineRule="auto"/>
              <w:ind w:firstLine="31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 w:val="24"/>
                <w:szCs w:val="24"/>
                <w:lang w:val="ru-RU"/>
              </w:rPr>
              <w:lastRenderedPageBreak/>
              <w:t xml:space="preserve">Взыскание недоимки по налоговым доходам в бюджет </w:t>
            </w:r>
            <w:r w:rsidR="00E2719A" w:rsidRPr="00DA1429">
              <w:rPr>
                <w:rFonts w:cs="Times New Roman"/>
                <w:color w:val="auto"/>
                <w:sz w:val="24"/>
                <w:szCs w:val="24"/>
                <w:lang w:val="ru-RU"/>
              </w:rPr>
              <w:t>Екатериновского сельского поселения</w:t>
            </w:r>
            <w:r w:rsidRPr="00DA1429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A3E19" w:rsidRPr="00DA1429">
              <w:rPr>
                <w:rFonts w:cs="Times New Roman"/>
                <w:color w:val="auto"/>
                <w:sz w:val="24"/>
                <w:szCs w:val="24"/>
                <w:lang w:val="ru-RU"/>
              </w:rPr>
              <w:t>Щербиновский</w:t>
            </w:r>
            <w:proofErr w:type="spellEnd"/>
            <w:r w:rsidR="009A3E19" w:rsidRPr="00DA1429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 район </w:t>
            </w:r>
            <w:r w:rsidRPr="00DA1429">
              <w:rPr>
                <w:rFonts w:cs="Times New Roman"/>
                <w:color w:val="auto"/>
                <w:sz w:val="24"/>
                <w:szCs w:val="24"/>
                <w:lang w:val="ru-RU"/>
              </w:rPr>
              <w:t>в результате межведомственного взаимодействия с территориальными налоговыми органами</w:t>
            </w:r>
          </w:p>
        </w:tc>
        <w:tc>
          <w:tcPr>
            <w:tcW w:w="1961" w:type="dxa"/>
            <w:shd w:val="clear" w:color="auto" w:fill="auto"/>
          </w:tcPr>
          <w:p w14:paraId="236BB749" w14:textId="05E9FA12" w:rsidR="00DE5B96" w:rsidRPr="00DA1429" w:rsidRDefault="00DE5B96" w:rsidP="00DD5C28">
            <w:pPr>
              <w:pStyle w:val="af6"/>
              <w:ind w:firstLine="0"/>
              <w:jc w:val="left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Финанс</w:t>
            </w:r>
            <w:r w:rsidR="00DD5C28"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овый отдел</w:t>
            </w:r>
            <w:r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администрации </w:t>
            </w:r>
            <w:r w:rsidR="00DD5C28"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Екатериновского сельского поселения</w:t>
            </w:r>
            <w:r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</w:t>
            </w:r>
            <w:proofErr w:type="spellStart"/>
            <w:r w:rsidR="009A3E19"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Щербиновский</w:t>
            </w:r>
            <w:proofErr w:type="spellEnd"/>
            <w:r w:rsidR="009A3E19"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муниципальный район Краснодарского края</w:t>
            </w:r>
            <w:r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(далее – финансов</w:t>
            </w:r>
            <w:r w:rsidR="00DD5C28"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ый</w:t>
            </w:r>
            <w:r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</w:t>
            </w:r>
            <w:r w:rsidR="00DD5C28"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отдел</w:t>
            </w:r>
            <w:r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) </w:t>
            </w:r>
          </w:p>
        </w:tc>
        <w:tc>
          <w:tcPr>
            <w:tcW w:w="1168" w:type="dxa"/>
            <w:shd w:val="clear" w:color="auto" w:fill="auto"/>
          </w:tcPr>
          <w:p w14:paraId="7663431C" w14:textId="77777777" w:rsidR="00DE5B96" w:rsidRPr="00DA1429" w:rsidRDefault="00DE5B96" w:rsidP="00873E15">
            <w:pPr>
              <w:pStyle w:val="af6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14:paraId="59126FF9" w14:textId="77777777" w:rsidR="00DE5B96" w:rsidRPr="00DA1429" w:rsidRDefault="00DE5B96" w:rsidP="00E50600">
            <w:pPr>
              <w:pStyle w:val="af6"/>
              <w:ind w:firstLine="31"/>
              <w:jc w:val="left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Дополнительные поступления доходов в бюджет</w:t>
            </w:r>
          </w:p>
        </w:tc>
        <w:tc>
          <w:tcPr>
            <w:tcW w:w="1134" w:type="dxa"/>
            <w:shd w:val="clear" w:color="auto" w:fill="auto"/>
          </w:tcPr>
          <w:p w14:paraId="335E8564" w14:textId="4BD66E2A" w:rsidR="00DE5B96" w:rsidRPr="00DA1429" w:rsidRDefault="005F2F8A" w:rsidP="00873E15">
            <w:pPr>
              <w:pStyle w:val="af6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1</w:t>
            </w:r>
            <w:r w:rsidR="00DE5B96" w:rsidRPr="00DA1429">
              <w:rPr>
                <w:rFonts w:cs="Times New Roman"/>
                <w:color w:val="auto"/>
                <w:szCs w:val="24"/>
                <w:lang w:val="ru-RU"/>
              </w:rPr>
              <w:t>00</w:t>
            </w:r>
            <w:r w:rsidR="008A3915" w:rsidRPr="00DA1429">
              <w:rPr>
                <w:rFonts w:cs="Times New Roman"/>
                <w:color w:val="auto"/>
                <w:szCs w:val="24"/>
                <w:lang w:val="ru-RU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14:paraId="4C301050" w14:textId="23B49AE2" w:rsidR="00DE5B96" w:rsidRPr="00DA1429" w:rsidRDefault="005F2F8A" w:rsidP="008A3915">
            <w:pPr>
              <w:pStyle w:val="af6"/>
              <w:ind w:hanging="12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110,0</w:t>
            </w:r>
          </w:p>
        </w:tc>
        <w:tc>
          <w:tcPr>
            <w:tcW w:w="1089" w:type="dxa"/>
            <w:shd w:val="clear" w:color="auto" w:fill="auto"/>
          </w:tcPr>
          <w:p w14:paraId="6AEEB5BC" w14:textId="0150227A" w:rsidR="00DE5B96" w:rsidRPr="00DA1429" w:rsidRDefault="005F2F8A" w:rsidP="008A3915">
            <w:pPr>
              <w:pStyle w:val="af6"/>
              <w:ind w:firstLine="0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130,0</w:t>
            </w:r>
          </w:p>
        </w:tc>
        <w:tc>
          <w:tcPr>
            <w:tcW w:w="1040" w:type="dxa"/>
            <w:shd w:val="clear" w:color="auto" w:fill="auto"/>
          </w:tcPr>
          <w:p w14:paraId="62BEE3FB" w14:textId="2B49377F" w:rsidR="00DE5B96" w:rsidRPr="00DA1429" w:rsidRDefault="005F2F8A" w:rsidP="008A3915">
            <w:pPr>
              <w:pStyle w:val="af6"/>
              <w:ind w:firstLine="0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150,0</w:t>
            </w:r>
          </w:p>
        </w:tc>
      </w:tr>
      <w:tr w:rsidR="00DA1429" w:rsidRPr="00DA1429" w14:paraId="7097EA12" w14:textId="77777777" w:rsidTr="005F2F8A">
        <w:trPr>
          <w:jc w:val="center"/>
        </w:trPr>
        <w:tc>
          <w:tcPr>
            <w:tcW w:w="812" w:type="dxa"/>
          </w:tcPr>
          <w:p w14:paraId="7EF9F11F" w14:textId="77777777" w:rsidR="008D12DD" w:rsidRPr="00DA1429" w:rsidRDefault="008D12DD" w:rsidP="00A21E53">
            <w:pPr>
              <w:pStyle w:val="af6"/>
              <w:numPr>
                <w:ilvl w:val="2"/>
                <w:numId w:val="16"/>
              </w:numPr>
              <w:ind w:left="0" w:firstLine="0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2725" w:type="dxa"/>
            <w:shd w:val="clear" w:color="auto" w:fill="auto"/>
          </w:tcPr>
          <w:p w14:paraId="55A42BB8" w14:textId="40953599" w:rsidR="008D12DD" w:rsidRPr="00DA1429" w:rsidRDefault="008D12DD" w:rsidP="00873E15">
            <w:pPr>
              <w:pStyle w:val="af6"/>
              <w:ind w:firstLine="31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Повышение уровня финансовой грамотности населения</w:t>
            </w:r>
          </w:p>
        </w:tc>
        <w:tc>
          <w:tcPr>
            <w:tcW w:w="2719" w:type="dxa"/>
            <w:shd w:val="clear" w:color="auto" w:fill="auto"/>
          </w:tcPr>
          <w:p w14:paraId="162E1C9F" w14:textId="3A557544" w:rsidR="008D12DD" w:rsidRPr="00DA1429" w:rsidRDefault="008D12DD" w:rsidP="00873E15">
            <w:pPr>
              <w:autoSpaceDE w:val="0"/>
              <w:autoSpaceDN w:val="0"/>
              <w:adjustRightInd w:val="0"/>
              <w:spacing w:line="240" w:lineRule="auto"/>
              <w:ind w:firstLine="31"/>
              <w:jc w:val="left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Организация мероприятий с целью публичного информирования налогоплательщиков по вопросам налогообложения (в том числе исчисления и уплаты имущественных налогов физических лиц) через средства массовой информации, </w:t>
            </w:r>
            <w:proofErr w:type="gramStart"/>
            <w:r w:rsidRPr="00DA1429">
              <w:rPr>
                <w:rFonts w:cs="Times New Roman"/>
                <w:color w:val="auto"/>
                <w:sz w:val="24"/>
                <w:szCs w:val="24"/>
                <w:lang w:val="ru-RU"/>
              </w:rPr>
              <w:t>интернет сайты</w:t>
            </w:r>
            <w:proofErr w:type="gramEnd"/>
            <w:r w:rsidRPr="00DA1429">
              <w:rPr>
                <w:rFonts w:cs="Times New Roman"/>
                <w:color w:val="auto"/>
                <w:sz w:val="24"/>
                <w:szCs w:val="24"/>
                <w:lang w:val="ru-RU"/>
              </w:rPr>
              <w:t xml:space="preserve">, распространение печатных материалов, проведение семинаров, лекций, уроков грамотности и других акций по публичному информированию </w:t>
            </w:r>
            <w:proofErr w:type="spellStart"/>
            <w:r w:rsidRPr="00DA1429">
              <w:rPr>
                <w:rFonts w:cs="Times New Roman"/>
                <w:color w:val="auto"/>
                <w:sz w:val="24"/>
                <w:szCs w:val="24"/>
                <w:lang w:val="ru-RU"/>
              </w:rPr>
              <w:t>граждаан</w:t>
            </w:r>
            <w:proofErr w:type="spellEnd"/>
            <w:r w:rsidRPr="00DA1429">
              <w:rPr>
                <w:rFonts w:cs="Times New Roman"/>
                <w:color w:val="auto"/>
                <w:sz w:val="24"/>
                <w:szCs w:val="24"/>
                <w:lang w:val="ru-RU"/>
              </w:rPr>
              <w:t>.</w:t>
            </w:r>
          </w:p>
        </w:tc>
        <w:tc>
          <w:tcPr>
            <w:tcW w:w="1961" w:type="dxa"/>
            <w:shd w:val="clear" w:color="auto" w:fill="auto"/>
          </w:tcPr>
          <w:p w14:paraId="020CAD06" w14:textId="57F80431" w:rsidR="008D12DD" w:rsidRPr="00DA1429" w:rsidRDefault="008D12DD" w:rsidP="00DD5C28">
            <w:pPr>
              <w:pStyle w:val="af6"/>
              <w:ind w:firstLine="0"/>
              <w:jc w:val="left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Администрация Екатериновского сельского поселения Щербиновского муниципального района Краснодарского края (далее – администрация) (Кривенко И. В., Волкова</w:t>
            </w:r>
            <w:r w:rsidR="003B5D08"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А. Д.)</w:t>
            </w:r>
          </w:p>
        </w:tc>
        <w:tc>
          <w:tcPr>
            <w:tcW w:w="1168" w:type="dxa"/>
            <w:shd w:val="clear" w:color="auto" w:fill="auto"/>
          </w:tcPr>
          <w:p w14:paraId="3B566791" w14:textId="203CC821" w:rsidR="008D12DD" w:rsidRPr="00DA1429" w:rsidRDefault="003B5D08" w:rsidP="00873E15">
            <w:pPr>
              <w:pStyle w:val="af6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14:paraId="7CCFFBD8" w14:textId="6D1622F2" w:rsidR="008D12DD" w:rsidRPr="00DA1429" w:rsidRDefault="003B5D08" w:rsidP="00E50600">
            <w:pPr>
              <w:pStyle w:val="af6"/>
              <w:ind w:firstLine="31"/>
              <w:jc w:val="left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Дополнительные поступления доходов в бюджет</w:t>
            </w:r>
          </w:p>
        </w:tc>
        <w:tc>
          <w:tcPr>
            <w:tcW w:w="1134" w:type="dxa"/>
            <w:shd w:val="clear" w:color="auto" w:fill="auto"/>
          </w:tcPr>
          <w:p w14:paraId="51FD79F7" w14:textId="0D3197E7" w:rsidR="008D12DD" w:rsidRPr="00DA1429" w:rsidRDefault="004779BA" w:rsidP="00873E15">
            <w:pPr>
              <w:pStyle w:val="af6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5,0</w:t>
            </w:r>
          </w:p>
        </w:tc>
        <w:tc>
          <w:tcPr>
            <w:tcW w:w="992" w:type="dxa"/>
          </w:tcPr>
          <w:p w14:paraId="043CD32C" w14:textId="66EA4154" w:rsidR="008D12DD" w:rsidRPr="00DA1429" w:rsidRDefault="004779BA" w:rsidP="008A3915">
            <w:pPr>
              <w:pStyle w:val="af6"/>
              <w:ind w:hanging="12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7,0</w:t>
            </w:r>
          </w:p>
        </w:tc>
        <w:tc>
          <w:tcPr>
            <w:tcW w:w="1089" w:type="dxa"/>
          </w:tcPr>
          <w:p w14:paraId="2C7DFBAE" w14:textId="28A2E83E" w:rsidR="008D12DD" w:rsidRPr="00DA1429" w:rsidRDefault="004779BA" w:rsidP="008A3915">
            <w:pPr>
              <w:pStyle w:val="af6"/>
              <w:ind w:firstLine="0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10,0</w:t>
            </w:r>
          </w:p>
        </w:tc>
        <w:tc>
          <w:tcPr>
            <w:tcW w:w="1040" w:type="dxa"/>
          </w:tcPr>
          <w:p w14:paraId="782CFAA1" w14:textId="1D972908" w:rsidR="008D12DD" w:rsidRPr="00DA1429" w:rsidRDefault="004779BA" w:rsidP="008A3915">
            <w:pPr>
              <w:pStyle w:val="af6"/>
              <w:ind w:firstLine="0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11,0</w:t>
            </w:r>
          </w:p>
        </w:tc>
      </w:tr>
      <w:tr w:rsidR="00DA1429" w:rsidRPr="00DA1429" w14:paraId="269A96D5" w14:textId="77777777" w:rsidTr="007A2D85">
        <w:trPr>
          <w:jc w:val="center"/>
        </w:trPr>
        <w:tc>
          <w:tcPr>
            <w:tcW w:w="812" w:type="dxa"/>
          </w:tcPr>
          <w:p w14:paraId="761CF180" w14:textId="77777777" w:rsidR="00733DB3" w:rsidRPr="00DA1429" w:rsidRDefault="00733DB3" w:rsidP="00A21E53">
            <w:pPr>
              <w:pStyle w:val="af6"/>
              <w:numPr>
                <w:ilvl w:val="1"/>
                <w:numId w:val="16"/>
              </w:numPr>
              <w:ind w:left="0" w:firstLine="0"/>
              <w:rPr>
                <w:rFonts w:cs="Times New Roman"/>
                <w:b/>
                <w:color w:val="auto"/>
                <w:szCs w:val="24"/>
                <w:lang w:val="ru-RU"/>
              </w:rPr>
            </w:pPr>
          </w:p>
        </w:tc>
        <w:tc>
          <w:tcPr>
            <w:tcW w:w="14529" w:type="dxa"/>
            <w:gridSpan w:val="9"/>
          </w:tcPr>
          <w:p w14:paraId="4F69BD93" w14:textId="77777777" w:rsidR="00733DB3" w:rsidRPr="00DA1429" w:rsidRDefault="00733DB3" w:rsidP="00A21E53">
            <w:pPr>
              <w:pStyle w:val="af6"/>
              <w:ind w:firstLine="31"/>
              <w:rPr>
                <w:rFonts w:cs="Times New Roman"/>
                <w:b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b/>
                <w:color w:val="auto"/>
                <w:szCs w:val="24"/>
                <w:lang w:val="ru-RU"/>
              </w:rPr>
              <w:t>Мероприятия по управлению неналоговыми доходами</w:t>
            </w:r>
          </w:p>
        </w:tc>
      </w:tr>
      <w:tr w:rsidR="00DA1429" w:rsidRPr="00DA1429" w14:paraId="69C11A5F" w14:textId="77777777" w:rsidTr="005F2F8A">
        <w:trPr>
          <w:jc w:val="center"/>
        </w:trPr>
        <w:tc>
          <w:tcPr>
            <w:tcW w:w="812" w:type="dxa"/>
          </w:tcPr>
          <w:p w14:paraId="13992879" w14:textId="77777777" w:rsidR="00921613" w:rsidRPr="00DA1429" w:rsidRDefault="00921613" w:rsidP="00A21E53">
            <w:pPr>
              <w:pStyle w:val="af6"/>
              <w:numPr>
                <w:ilvl w:val="2"/>
                <w:numId w:val="16"/>
              </w:numPr>
              <w:ind w:left="0" w:firstLine="0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2725" w:type="dxa"/>
            <w:shd w:val="clear" w:color="auto" w:fill="auto"/>
          </w:tcPr>
          <w:p w14:paraId="5EEA2385" w14:textId="027A12CA" w:rsidR="00DD5C28" w:rsidRPr="00DA1429" w:rsidRDefault="00921613" w:rsidP="00873E15">
            <w:pPr>
              <w:pStyle w:val="af6"/>
              <w:ind w:firstLine="31"/>
              <w:jc w:val="left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Проведение в пределах установленной компетенции мероприятий, направленных на </w:t>
            </w:r>
            <w:r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lastRenderedPageBreak/>
              <w:t xml:space="preserve">снижение задолженности по неналоговым доходам в бюджет </w:t>
            </w:r>
            <w:r w:rsidR="00DD5C28"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Екатериновского сельского поселения</w:t>
            </w:r>
            <w:r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</w:t>
            </w:r>
            <w:r w:rsidR="00386E62"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Щербиновск</w:t>
            </w:r>
            <w:r w:rsidR="00DD5C28"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ого</w:t>
            </w:r>
          </w:p>
          <w:p w14:paraId="75B25B2F" w14:textId="59613D50" w:rsidR="00921613" w:rsidRPr="00DA1429" w:rsidRDefault="00386E62" w:rsidP="00873E15">
            <w:pPr>
              <w:pStyle w:val="af6"/>
              <w:ind w:firstLine="31"/>
              <w:jc w:val="left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район</w:t>
            </w:r>
            <w:r w:rsidR="00DD5C28" w:rsidRPr="00DA1429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а</w:t>
            </w:r>
          </w:p>
        </w:tc>
        <w:tc>
          <w:tcPr>
            <w:tcW w:w="2719" w:type="dxa"/>
            <w:shd w:val="clear" w:color="auto" w:fill="auto"/>
          </w:tcPr>
          <w:p w14:paraId="566100E0" w14:textId="77777777" w:rsidR="00921613" w:rsidRPr="00DA1429" w:rsidRDefault="00921613" w:rsidP="00873E15">
            <w:pPr>
              <w:pStyle w:val="af6"/>
              <w:ind w:firstLine="31"/>
              <w:jc w:val="left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lastRenderedPageBreak/>
              <w:t xml:space="preserve">Взаимодействие с налогоплательщиками, допустившими несвоевременную уплату обязательных </w:t>
            </w:r>
            <w:r w:rsidRPr="00DA1429">
              <w:rPr>
                <w:rFonts w:cs="Times New Roman"/>
                <w:color w:val="auto"/>
                <w:szCs w:val="24"/>
                <w:lang w:val="ru-RU"/>
              </w:rPr>
              <w:lastRenderedPageBreak/>
              <w:t>платежей по неналоговым доходам, приглашение на заседание межведомственной комиссии</w:t>
            </w:r>
          </w:p>
        </w:tc>
        <w:tc>
          <w:tcPr>
            <w:tcW w:w="1961" w:type="dxa"/>
            <w:shd w:val="clear" w:color="auto" w:fill="auto"/>
          </w:tcPr>
          <w:p w14:paraId="4F3360AF" w14:textId="537B8B43" w:rsidR="00921613" w:rsidRPr="00DA1429" w:rsidRDefault="009609DB" w:rsidP="003B5D08">
            <w:pPr>
              <w:pStyle w:val="af6"/>
              <w:ind w:firstLine="0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lastRenderedPageBreak/>
              <w:t>Финансовый отдел</w:t>
            </w:r>
          </w:p>
        </w:tc>
        <w:tc>
          <w:tcPr>
            <w:tcW w:w="1168" w:type="dxa"/>
            <w:shd w:val="clear" w:color="auto" w:fill="auto"/>
          </w:tcPr>
          <w:p w14:paraId="01110241" w14:textId="77777777" w:rsidR="00921613" w:rsidRPr="00DA1429" w:rsidRDefault="00921613" w:rsidP="00873E15">
            <w:pPr>
              <w:pStyle w:val="af6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14:paraId="04902194" w14:textId="77777777" w:rsidR="00921613" w:rsidRPr="00DA1429" w:rsidRDefault="00921613" w:rsidP="00A63652">
            <w:pPr>
              <w:pStyle w:val="af6"/>
              <w:ind w:firstLine="31"/>
              <w:jc w:val="left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Дополнительные поступления доходов в бюджет</w:t>
            </w:r>
          </w:p>
        </w:tc>
        <w:tc>
          <w:tcPr>
            <w:tcW w:w="1134" w:type="dxa"/>
            <w:shd w:val="clear" w:color="auto" w:fill="auto"/>
          </w:tcPr>
          <w:p w14:paraId="2864D374" w14:textId="45DE3630" w:rsidR="00921613" w:rsidRPr="00DA1429" w:rsidRDefault="004779BA" w:rsidP="00873E15">
            <w:pPr>
              <w:pStyle w:val="af6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2,0</w:t>
            </w:r>
          </w:p>
        </w:tc>
        <w:tc>
          <w:tcPr>
            <w:tcW w:w="992" w:type="dxa"/>
            <w:shd w:val="clear" w:color="auto" w:fill="auto"/>
          </w:tcPr>
          <w:p w14:paraId="3F10E051" w14:textId="23C95084" w:rsidR="00921613" w:rsidRPr="00DA1429" w:rsidRDefault="004779BA" w:rsidP="00873E15">
            <w:pPr>
              <w:pStyle w:val="af6"/>
              <w:ind w:firstLine="226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1,0</w:t>
            </w:r>
          </w:p>
        </w:tc>
        <w:tc>
          <w:tcPr>
            <w:tcW w:w="1089" w:type="dxa"/>
            <w:shd w:val="clear" w:color="auto" w:fill="auto"/>
          </w:tcPr>
          <w:p w14:paraId="057A4F72" w14:textId="121ACDB1" w:rsidR="00921613" w:rsidRPr="00DA1429" w:rsidRDefault="004779BA" w:rsidP="00873E15">
            <w:pPr>
              <w:pStyle w:val="af6"/>
              <w:ind w:firstLine="226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1,0</w:t>
            </w:r>
          </w:p>
        </w:tc>
        <w:tc>
          <w:tcPr>
            <w:tcW w:w="1040" w:type="dxa"/>
            <w:shd w:val="clear" w:color="auto" w:fill="auto"/>
          </w:tcPr>
          <w:p w14:paraId="40467346" w14:textId="089DAFB4" w:rsidR="00921613" w:rsidRPr="00DA1429" w:rsidRDefault="004779BA" w:rsidP="00873E15">
            <w:pPr>
              <w:pStyle w:val="af6"/>
              <w:ind w:firstLine="226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1,0</w:t>
            </w:r>
          </w:p>
        </w:tc>
      </w:tr>
      <w:tr w:rsidR="00DA1429" w:rsidRPr="00DA1429" w14:paraId="0EBADF8C" w14:textId="77777777" w:rsidTr="007A2D85">
        <w:trPr>
          <w:jc w:val="center"/>
        </w:trPr>
        <w:tc>
          <w:tcPr>
            <w:tcW w:w="812" w:type="dxa"/>
          </w:tcPr>
          <w:p w14:paraId="2FC7F0BA" w14:textId="77777777" w:rsidR="006243EF" w:rsidRPr="00DA1429" w:rsidRDefault="006243EF" w:rsidP="00A21E53">
            <w:pPr>
              <w:pStyle w:val="af6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10274" w:type="dxa"/>
            <w:gridSpan w:val="5"/>
          </w:tcPr>
          <w:p w14:paraId="246ACB84" w14:textId="77777777" w:rsidR="006243EF" w:rsidRPr="00DA1429" w:rsidRDefault="006243EF" w:rsidP="00A21E53">
            <w:pPr>
              <w:pStyle w:val="af6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b/>
                <w:color w:val="auto"/>
                <w:szCs w:val="24"/>
                <w:lang w:val="ru-RU"/>
              </w:rPr>
              <w:t>Бюджетный эффект от мероприятий по увеличению доходов</w:t>
            </w:r>
          </w:p>
        </w:tc>
        <w:tc>
          <w:tcPr>
            <w:tcW w:w="1134" w:type="dxa"/>
          </w:tcPr>
          <w:p w14:paraId="300E466B" w14:textId="4BF2B45F" w:rsidR="006243EF" w:rsidRPr="00DA1429" w:rsidRDefault="005F2F8A" w:rsidP="00B25912">
            <w:pPr>
              <w:pStyle w:val="af6"/>
              <w:ind w:firstLine="45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107,0</w:t>
            </w:r>
          </w:p>
        </w:tc>
        <w:tc>
          <w:tcPr>
            <w:tcW w:w="992" w:type="dxa"/>
          </w:tcPr>
          <w:p w14:paraId="2EB04AF1" w14:textId="7F87FF41" w:rsidR="006243EF" w:rsidRPr="00DA1429" w:rsidRDefault="005F2F8A" w:rsidP="009D102D">
            <w:pPr>
              <w:pStyle w:val="af6"/>
              <w:ind w:right="-40" w:firstLine="0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118,0</w:t>
            </w:r>
          </w:p>
        </w:tc>
        <w:tc>
          <w:tcPr>
            <w:tcW w:w="1089" w:type="dxa"/>
          </w:tcPr>
          <w:p w14:paraId="3C37D1BF" w14:textId="59FDCD8E" w:rsidR="006243EF" w:rsidRPr="00DA1429" w:rsidRDefault="005F2F8A" w:rsidP="00B25912">
            <w:pPr>
              <w:pStyle w:val="af6"/>
              <w:ind w:firstLine="85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141,0</w:t>
            </w:r>
          </w:p>
        </w:tc>
        <w:tc>
          <w:tcPr>
            <w:tcW w:w="1040" w:type="dxa"/>
          </w:tcPr>
          <w:p w14:paraId="44767031" w14:textId="5D616675" w:rsidR="006243EF" w:rsidRPr="00DA1429" w:rsidRDefault="005F2F8A" w:rsidP="009D102D">
            <w:pPr>
              <w:pStyle w:val="af6"/>
              <w:ind w:firstLine="0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162,0</w:t>
            </w:r>
          </w:p>
        </w:tc>
      </w:tr>
      <w:tr w:rsidR="00DA1429" w:rsidRPr="00DA1429" w14:paraId="6DEEFE20" w14:textId="77777777" w:rsidTr="007A2D85">
        <w:trPr>
          <w:jc w:val="center"/>
        </w:trPr>
        <w:tc>
          <w:tcPr>
            <w:tcW w:w="812" w:type="dxa"/>
          </w:tcPr>
          <w:p w14:paraId="321EA5DF" w14:textId="77777777" w:rsidR="00762CB7" w:rsidRPr="00DA1429" w:rsidRDefault="009D102D" w:rsidP="00A21E53">
            <w:pPr>
              <w:pStyle w:val="af6"/>
              <w:numPr>
                <w:ilvl w:val="0"/>
                <w:numId w:val="16"/>
              </w:numPr>
              <w:ind w:left="0"/>
              <w:rPr>
                <w:rFonts w:cs="Times New Roman"/>
                <w:b/>
                <w:bCs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b/>
                <w:bCs/>
                <w:color w:val="auto"/>
                <w:szCs w:val="24"/>
                <w:lang w:val="ru-RU"/>
              </w:rPr>
              <w:t>2</w:t>
            </w:r>
          </w:p>
        </w:tc>
        <w:tc>
          <w:tcPr>
            <w:tcW w:w="14529" w:type="dxa"/>
            <w:gridSpan w:val="9"/>
          </w:tcPr>
          <w:p w14:paraId="5CCE35B3" w14:textId="77777777" w:rsidR="00762CB7" w:rsidRPr="00DA1429" w:rsidRDefault="00762CB7" w:rsidP="00A21E53">
            <w:pPr>
              <w:pStyle w:val="af6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b/>
                <w:color w:val="auto"/>
                <w:szCs w:val="24"/>
                <w:lang w:val="ru-RU"/>
              </w:rPr>
              <w:t>Мероприятия по оптимизации расходов бюджета</w:t>
            </w:r>
          </w:p>
        </w:tc>
      </w:tr>
      <w:tr w:rsidR="00DA1429" w:rsidRPr="00DA1429" w14:paraId="675A2CCE" w14:textId="77777777" w:rsidTr="007A2D85">
        <w:trPr>
          <w:jc w:val="center"/>
        </w:trPr>
        <w:tc>
          <w:tcPr>
            <w:tcW w:w="812" w:type="dxa"/>
          </w:tcPr>
          <w:p w14:paraId="0497F343" w14:textId="77777777" w:rsidR="009D102D" w:rsidRPr="00DA1429" w:rsidRDefault="009D102D" w:rsidP="00A21E53">
            <w:pPr>
              <w:pStyle w:val="af6"/>
              <w:numPr>
                <w:ilvl w:val="0"/>
                <w:numId w:val="16"/>
              </w:numPr>
              <w:ind w:left="0"/>
              <w:rPr>
                <w:rFonts w:cs="Times New Roman"/>
                <w:b/>
                <w:bCs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b/>
                <w:bCs/>
                <w:color w:val="auto"/>
                <w:szCs w:val="24"/>
                <w:lang w:val="ru-RU"/>
              </w:rPr>
              <w:t>2.1</w:t>
            </w:r>
          </w:p>
        </w:tc>
        <w:tc>
          <w:tcPr>
            <w:tcW w:w="14529" w:type="dxa"/>
            <w:gridSpan w:val="9"/>
          </w:tcPr>
          <w:p w14:paraId="545BF887" w14:textId="7CCC17FB" w:rsidR="009D102D" w:rsidRPr="00DA1429" w:rsidRDefault="0015019D" w:rsidP="00A21E53">
            <w:pPr>
              <w:pStyle w:val="af6"/>
              <w:ind w:firstLine="31"/>
              <w:rPr>
                <w:rFonts w:cs="Times New Roman"/>
                <w:b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b/>
                <w:color w:val="auto"/>
                <w:szCs w:val="24"/>
                <w:lang w:val="ru-RU"/>
              </w:rPr>
              <w:t>Повышение эффективности муниципальных закупок</w:t>
            </w:r>
          </w:p>
        </w:tc>
      </w:tr>
      <w:tr w:rsidR="00DA1429" w:rsidRPr="00DA1429" w14:paraId="32574939" w14:textId="77777777" w:rsidTr="005F2F8A">
        <w:trPr>
          <w:jc w:val="center"/>
        </w:trPr>
        <w:tc>
          <w:tcPr>
            <w:tcW w:w="812" w:type="dxa"/>
            <w:shd w:val="clear" w:color="auto" w:fill="auto"/>
          </w:tcPr>
          <w:p w14:paraId="0FCEC03B" w14:textId="20F84140" w:rsidR="006C1038" w:rsidRPr="00DA1429" w:rsidRDefault="007A2D85" w:rsidP="007A2D85">
            <w:pPr>
              <w:pStyle w:val="af6"/>
              <w:ind w:firstLine="0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</w:rPr>
              <w:t>2.1.</w:t>
            </w:r>
            <w:r w:rsidR="009609DB" w:rsidRPr="00DA1429">
              <w:rPr>
                <w:rFonts w:cs="Times New Roman"/>
                <w:color w:val="auto"/>
                <w:szCs w:val="24"/>
                <w:lang w:val="ru-RU"/>
              </w:rPr>
              <w:t>1</w:t>
            </w:r>
          </w:p>
        </w:tc>
        <w:tc>
          <w:tcPr>
            <w:tcW w:w="2725" w:type="dxa"/>
            <w:shd w:val="clear" w:color="auto" w:fill="auto"/>
          </w:tcPr>
          <w:p w14:paraId="09B145F8" w14:textId="51FF665A" w:rsidR="006C1038" w:rsidRPr="00DA1429" w:rsidRDefault="0015019D" w:rsidP="00A21E53">
            <w:pPr>
              <w:pStyle w:val="af6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Оптимизация расходов на материально-техническое обеспечение (материальные затраты)</w:t>
            </w:r>
          </w:p>
        </w:tc>
        <w:tc>
          <w:tcPr>
            <w:tcW w:w="2719" w:type="dxa"/>
            <w:shd w:val="clear" w:color="auto" w:fill="auto"/>
          </w:tcPr>
          <w:p w14:paraId="70D5E6D9" w14:textId="10473528" w:rsidR="006C1038" w:rsidRPr="00DA1429" w:rsidRDefault="0015019D" w:rsidP="006C1038">
            <w:pPr>
              <w:pStyle w:val="af6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Увеличение доли закупок малого объема, осуществляемых через РИССЗ КК.</w:t>
            </w:r>
          </w:p>
        </w:tc>
        <w:tc>
          <w:tcPr>
            <w:tcW w:w="1961" w:type="dxa"/>
            <w:shd w:val="clear" w:color="auto" w:fill="auto"/>
          </w:tcPr>
          <w:p w14:paraId="59061608" w14:textId="1D20647A" w:rsidR="006C1038" w:rsidRPr="00DA1429" w:rsidRDefault="0015019D" w:rsidP="006C1038">
            <w:pPr>
              <w:pStyle w:val="af6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proofErr w:type="gramStart"/>
            <w:r w:rsidRPr="00DA1429">
              <w:rPr>
                <w:rFonts w:cs="Times New Roman"/>
                <w:color w:val="auto"/>
                <w:szCs w:val="24"/>
                <w:lang w:val="ru-RU"/>
              </w:rPr>
              <w:t>Администрация  (</w:t>
            </w:r>
            <w:proofErr w:type="gramEnd"/>
            <w:r w:rsidRPr="00DA1429">
              <w:rPr>
                <w:rFonts w:cs="Times New Roman"/>
                <w:color w:val="auto"/>
                <w:szCs w:val="24"/>
                <w:lang w:val="ru-RU"/>
              </w:rPr>
              <w:t xml:space="preserve">Кривенко И. В. , </w:t>
            </w:r>
            <w:proofErr w:type="spellStart"/>
            <w:r w:rsidRPr="00DA1429">
              <w:rPr>
                <w:rFonts w:cs="Times New Roman"/>
                <w:color w:val="auto"/>
                <w:szCs w:val="24"/>
                <w:lang w:val="ru-RU"/>
              </w:rPr>
              <w:t>Зазимко</w:t>
            </w:r>
            <w:proofErr w:type="spellEnd"/>
            <w:r w:rsidRPr="00DA1429">
              <w:rPr>
                <w:rFonts w:cs="Times New Roman"/>
                <w:color w:val="auto"/>
                <w:szCs w:val="24"/>
                <w:lang w:val="ru-RU"/>
              </w:rPr>
              <w:t xml:space="preserve"> Н. А.)</w:t>
            </w:r>
          </w:p>
        </w:tc>
        <w:tc>
          <w:tcPr>
            <w:tcW w:w="1168" w:type="dxa"/>
            <w:shd w:val="clear" w:color="auto" w:fill="auto"/>
          </w:tcPr>
          <w:p w14:paraId="59880CD8" w14:textId="77777777" w:rsidR="006C1038" w:rsidRPr="00DA1429" w:rsidRDefault="000A344A" w:rsidP="006C1038">
            <w:pPr>
              <w:pStyle w:val="af6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14:paraId="53618F70" w14:textId="721A0AA8" w:rsidR="006C1038" w:rsidRPr="00DA1429" w:rsidRDefault="006C1038" w:rsidP="006C1038">
            <w:pPr>
              <w:pStyle w:val="af6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 xml:space="preserve">Сокращение расходов бюджета </w:t>
            </w:r>
            <w:r w:rsidR="0015019D" w:rsidRPr="00DA1429">
              <w:rPr>
                <w:rFonts w:cs="Times New Roman"/>
                <w:color w:val="auto"/>
                <w:szCs w:val="24"/>
                <w:lang w:val="ru-RU"/>
              </w:rPr>
              <w:t>поселения</w:t>
            </w:r>
          </w:p>
        </w:tc>
        <w:tc>
          <w:tcPr>
            <w:tcW w:w="1134" w:type="dxa"/>
            <w:shd w:val="clear" w:color="auto" w:fill="auto"/>
          </w:tcPr>
          <w:p w14:paraId="60C894C7" w14:textId="54DF3F9E" w:rsidR="006C1038" w:rsidRPr="00DA1429" w:rsidRDefault="0015019D" w:rsidP="00A21E53">
            <w:pPr>
              <w:pStyle w:val="af6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10,0</w:t>
            </w:r>
          </w:p>
        </w:tc>
        <w:tc>
          <w:tcPr>
            <w:tcW w:w="992" w:type="dxa"/>
            <w:shd w:val="clear" w:color="auto" w:fill="auto"/>
          </w:tcPr>
          <w:p w14:paraId="0A006F03" w14:textId="43D3C708" w:rsidR="006C1038" w:rsidRPr="00DA1429" w:rsidRDefault="0015019D" w:rsidP="0015019D">
            <w:pPr>
              <w:pStyle w:val="af6"/>
              <w:ind w:firstLine="280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10,0</w:t>
            </w:r>
          </w:p>
        </w:tc>
        <w:tc>
          <w:tcPr>
            <w:tcW w:w="1089" w:type="dxa"/>
            <w:shd w:val="clear" w:color="auto" w:fill="auto"/>
          </w:tcPr>
          <w:p w14:paraId="4DAF7BF6" w14:textId="62FE3753" w:rsidR="006C1038" w:rsidRPr="00DA1429" w:rsidRDefault="0015019D" w:rsidP="0015019D">
            <w:pPr>
              <w:pStyle w:val="af6"/>
              <w:ind w:firstLine="430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10,0</w:t>
            </w:r>
          </w:p>
        </w:tc>
        <w:tc>
          <w:tcPr>
            <w:tcW w:w="1040" w:type="dxa"/>
            <w:shd w:val="clear" w:color="auto" w:fill="auto"/>
          </w:tcPr>
          <w:p w14:paraId="60337D35" w14:textId="332315CD" w:rsidR="006C1038" w:rsidRPr="00DA1429" w:rsidRDefault="0015019D" w:rsidP="0015019D">
            <w:pPr>
              <w:pStyle w:val="af6"/>
              <w:ind w:firstLine="330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10,0</w:t>
            </w:r>
          </w:p>
        </w:tc>
      </w:tr>
      <w:tr w:rsidR="00DA1429" w:rsidRPr="00DA1429" w14:paraId="577F32F4" w14:textId="77777777" w:rsidTr="00232676">
        <w:trPr>
          <w:jc w:val="center"/>
        </w:trPr>
        <w:tc>
          <w:tcPr>
            <w:tcW w:w="812" w:type="dxa"/>
          </w:tcPr>
          <w:p w14:paraId="340D5521" w14:textId="6C077E9E" w:rsidR="000B3C47" w:rsidRPr="00DA1429" w:rsidRDefault="000B3C47" w:rsidP="007A2D85">
            <w:pPr>
              <w:pStyle w:val="af6"/>
              <w:ind w:firstLine="0"/>
              <w:rPr>
                <w:rFonts w:cs="Times New Roman"/>
                <w:b/>
                <w:bCs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b/>
                <w:bCs/>
                <w:color w:val="auto"/>
                <w:szCs w:val="24"/>
                <w:lang w:val="ru-RU"/>
              </w:rPr>
              <w:t>2.2</w:t>
            </w:r>
          </w:p>
        </w:tc>
        <w:tc>
          <w:tcPr>
            <w:tcW w:w="14529" w:type="dxa"/>
            <w:gridSpan w:val="9"/>
          </w:tcPr>
          <w:p w14:paraId="2A7B4E7F" w14:textId="3E1E6522" w:rsidR="000B3C47" w:rsidRPr="00DA1429" w:rsidRDefault="000B3C47" w:rsidP="000B3C47">
            <w:pPr>
              <w:pStyle w:val="af6"/>
              <w:ind w:firstLine="69"/>
              <w:jc w:val="left"/>
              <w:rPr>
                <w:rFonts w:cs="Times New Roman"/>
                <w:b/>
                <w:bCs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b/>
                <w:bCs/>
                <w:color w:val="auto"/>
                <w:szCs w:val="24"/>
                <w:lang w:val="ru-RU"/>
              </w:rPr>
              <w:t>Оптимизация расходов на содержание бюджетной сети</w:t>
            </w:r>
          </w:p>
        </w:tc>
      </w:tr>
      <w:tr w:rsidR="00DA1429" w:rsidRPr="00DA1429" w14:paraId="6A83B1A9" w14:textId="77777777" w:rsidTr="005F2F8A">
        <w:trPr>
          <w:jc w:val="center"/>
        </w:trPr>
        <w:tc>
          <w:tcPr>
            <w:tcW w:w="812" w:type="dxa"/>
            <w:shd w:val="clear" w:color="auto" w:fill="auto"/>
          </w:tcPr>
          <w:p w14:paraId="3CF1E3DE" w14:textId="7A213EB0" w:rsidR="00CD7894" w:rsidRPr="00DA1429" w:rsidRDefault="007A2D85" w:rsidP="007A2D85">
            <w:pPr>
              <w:pStyle w:val="af6"/>
              <w:ind w:firstLine="0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</w:rPr>
              <w:t>2</w:t>
            </w:r>
            <w:r w:rsidR="000B3C47" w:rsidRPr="00DA1429">
              <w:rPr>
                <w:rFonts w:cs="Times New Roman"/>
                <w:color w:val="auto"/>
                <w:szCs w:val="24"/>
                <w:lang w:val="ru-RU"/>
              </w:rPr>
              <w:t>.2.1</w:t>
            </w:r>
          </w:p>
        </w:tc>
        <w:tc>
          <w:tcPr>
            <w:tcW w:w="2725" w:type="dxa"/>
            <w:shd w:val="clear" w:color="auto" w:fill="auto"/>
          </w:tcPr>
          <w:p w14:paraId="26BF8C7F" w14:textId="415F1315" w:rsidR="00CD7894" w:rsidRPr="00DA1429" w:rsidRDefault="000B3C47" w:rsidP="00A21E53">
            <w:pPr>
              <w:pStyle w:val="af6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Оптимизация расходов по оплате труда</w:t>
            </w:r>
          </w:p>
        </w:tc>
        <w:tc>
          <w:tcPr>
            <w:tcW w:w="2719" w:type="dxa"/>
            <w:shd w:val="clear" w:color="auto" w:fill="auto"/>
          </w:tcPr>
          <w:p w14:paraId="1D7DBD9B" w14:textId="692E8D84" w:rsidR="00CD7894" w:rsidRPr="00DA1429" w:rsidRDefault="000B3C47" w:rsidP="004D42AB">
            <w:pPr>
              <w:pStyle w:val="af6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 xml:space="preserve">Отказ от индексации оплаты труда лицам, замещающим муниципальные должности, муниципальным служащим, работникам, замещающим должности, не являющиеся должностями муниципальной службы, работникам </w:t>
            </w:r>
            <w:r w:rsidRPr="00DA1429">
              <w:rPr>
                <w:rFonts w:cs="Times New Roman"/>
                <w:color w:val="auto"/>
                <w:szCs w:val="24"/>
                <w:lang w:val="ru-RU"/>
              </w:rPr>
              <w:lastRenderedPageBreak/>
              <w:t>муниципальных учреждений</w:t>
            </w:r>
          </w:p>
        </w:tc>
        <w:tc>
          <w:tcPr>
            <w:tcW w:w="1961" w:type="dxa"/>
            <w:shd w:val="clear" w:color="auto" w:fill="auto"/>
          </w:tcPr>
          <w:p w14:paraId="7BDF9223" w14:textId="1759C701" w:rsidR="00CD7894" w:rsidRPr="00DA1429" w:rsidRDefault="000B3C47" w:rsidP="004D42AB">
            <w:pPr>
              <w:pStyle w:val="af6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lastRenderedPageBreak/>
              <w:t>Администрация (Кривенко И. В.)</w:t>
            </w:r>
          </w:p>
        </w:tc>
        <w:tc>
          <w:tcPr>
            <w:tcW w:w="1168" w:type="dxa"/>
            <w:shd w:val="clear" w:color="auto" w:fill="auto"/>
          </w:tcPr>
          <w:p w14:paraId="4AF636B6" w14:textId="77777777" w:rsidR="00CD7894" w:rsidRPr="00DA1429" w:rsidRDefault="000A344A" w:rsidP="004D42AB">
            <w:pPr>
              <w:pStyle w:val="af6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14:paraId="629DB078" w14:textId="08E6E09C" w:rsidR="00CD7894" w:rsidRPr="00DA1429" w:rsidRDefault="00CD7894" w:rsidP="004D42AB">
            <w:pPr>
              <w:pStyle w:val="af6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 xml:space="preserve">Сокращение расходов бюджета </w:t>
            </w:r>
            <w:r w:rsidR="000B3C47" w:rsidRPr="00DA1429">
              <w:rPr>
                <w:rFonts w:cs="Times New Roman"/>
                <w:color w:val="auto"/>
                <w:szCs w:val="24"/>
                <w:lang w:val="ru-RU"/>
              </w:rPr>
              <w:t>поселения</w:t>
            </w:r>
          </w:p>
        </w:tc>
        <w:tc>
          <w:tcPr>
            <w:tcW w:w="1134" w:type="dxa"/>
            <w:shd w:val="clear" w:color="auto" w:fill="auto"/>
          </w:tcPr>
          <w:p w14:paraId="5687C8F4" w14:textId="1F2409C4" w:rsidR="00CD7894" w:rsidRPr="00DA1429" w:rsidRDefault="000B3C47" w:rsidP="008A3915">
            <w:pPr>
              <w:pStyle w:val="af6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19,0</w:t>
            </w:r>
          </w:p>
        </w:tc>
        <w:tc>
          <w:tcPr>
            <w:tcW w:w="992" w:type="dxa"/>
            <w:shd w:val="clear" w:color="auto" w:fill="auto"/>
          </w:tcPr>
          <w:p w14:paraId="32351EEB" w14:textId="0B20D2A3" w:rsidR="00CD7894" w:rsidRPr="00DA1429" w:rsidRDefault="000B3C47" w:rsidP="008A3915">
            <w:pPr>
              <w:pStyle w:val="af6"/>
              <w:ind w:left="-57" w:firstLine="0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228,0</w:t>
            </w:r>
          </w:p>
        </w:tc>
        <w:tc>
          <w:tcPr>
            <w:tcW w:w="1089" w:type="dxa"/>
            <w:shd w:val="clear" w:color="auto" w:fill="auto"/>
          </w:tcPr>
          <w:p w14:paraId="3AEFF4E3" w14:textId="19C9FCF1" w:rsidR="00CD7894" w:rsidRPr="00DA1429" w:rsidRDefault="000B3C47" w:rsidP="000B3C47">
            <w:pPr>
              <w:pStyle w:val="af6"/>
              <w:ind w:firstLine="288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228,0</w:t>
            </w:r>
          </w:p>
        </w:tc>
        <w:tc>
          <w:tcPr>
            <w:tcW w:w="1040" w:type="dxa"/>
            <w:shd w:val="clear" w:color="auto" w:fill="auto"/>
          </w:tcPr>
          <w:p w14:paraId="2292884D" w14:textId="0150D4D2" w:rsidR="00CD7894" w:rsidRPr="00DA1429" w:rsidRDefault="000B3C47" w:rsidP="000B3C47">
            <w:pPr>
              <w:pStyle w:val="af6"/>
              <w:ind w:firstLine="189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228,0</w:t>
            </w:r>
          </w:p>
        </w:tc>
      </w:tr>
      <w:tr w:rsidR="00DA1429" w:rsidRPr="00DA1429" w14:paraId="2649372E" w14:textId="77777777" w:rsidTr="007A2D85">
        <w:trPr>
          <w:jc w:val="center"/>
        </w:trPr>
        <w:tc>
          <w:tcPr>
            <w:tcW w:w="812" w:type="dxa"/>
          </w:tcPr>
          <w:p w14:paraId="5943895E" w14:textId="77777777" w:rsidR="000A0104" w:rsidRPr="00DA1429" w:rsidRDefault="000A0104" w:rsidP="00A21E53">
            <w:pPr>
              <w:pStyle w:val="af6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10274" w:type="dxa"/>
            <w:gridSpan w:val="5"/>
          </w:tcPr>
          <w:p w14:paraId="0EF9C759" w14:textId="612FA5D7" w:rsidR="000A0104" w:rsidRPr="00DA1429" w:rsidRDefault="000A0104" w:rsidP="00A21E53">
            <w:pPr>
              <w:pStyle w:val="af6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b/>
                <w:color w:val="auto"/>
                <w:szCs w:val="24"/>
                <w:lang w:val="ru-RU"/>
              </w:rPr>
              <w:t xml:space="preserve">Бюджетный эффект от мероприятий по оптимизации структуры и уровня государственного долга </w:t>
            </w:r>
          </w:p>
        </w:tc>
        <w:tc>
          <w:tcPr>
            <w:tcW w:w="1134" w:type="dxa"/>
          </w:tcPr>
          <w:p w14:paraId="1F615FE6" w14:textId="7EB50DFC" w:rsidR="000A0104" w:rsidRPr="00DA1429" w:rsidRDefault="000B3C47" w:rsidP="008A3915">
            <w:pPr>
              <w:pStyle w:val="af6"/>
              <w:ind w:hanging="96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29,0</w:t>
            </w:r>
          </w:p>
        </w:tc>
        <w:tc>
          <w:tcPr>
            <w:tcW w:w="992" w:type="dxa"/>
          </w:tcPr>
          <w:p w14:paraId="75A8C7BA" w14:textId="11AB23BD" w:rsidR="000A0104" w:rsidRPr="00DA1429" w:rsidRDefault="000B3C47" w:rsidP="008A3915">
            <w:pPr>
              <w:pStyle w:val="af6"/>
              <w:ind w:right="-159" w:firstLine="0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238,0</w:t>
            </w:r>
          </w:p>
        </w:tc>
        <w:tc>
          <w:tcPr>
            <w:tcW w:w="1089" w:type="dxa"/>
          </w:tcPr>
          <w:p w14:paraId="67032E38" w14:textId="685A32AE" w:rsidR="000A0104" w:rsidRPr="00DA1429" w:rsidRDefault="000B3C47" w:rsidP="008A3915">
            <w:pPr>
              <w:pStyle w:val="af6"/>
              <w:ind w:firstLine="0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238,0</w:t>
            </w:r>
          </w:p>
        </w:tc>
        <w:tc>
          <w:tcPr>
            <w:tcW w:w="1040" w:type="dxa"/>
          </w:tcPr>
          <w:p w14:paraId="0010F9BB" w14:textId="3009F31A" w:rsidR="000A0104" w:rsidRPr="00DA1429" w:rsidRDefault="000B3C47" w:rsidP="000B3C47">
            <w:pPr>
              <w:pStyle w:val="af6"/>
              <w:ind w:firstLine="0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DA1429">
              <w:rPr>
                <w:rFonts w:cs="Times New Roman"/>
                <w:color w:val="auto"/>
                <w:szCs w:val="24"/>
                <w:lang w:val="ru-RU"/>
              </w:rPr>
              <w:t>238,0</w:t>
            </w:r>
          </w:p>
        </w:tc>
      </w:tr>
    </w:tbl>
    <w:p w14:paraId="61D694AF" w14:textId="77777777" w:rsidR="00E2021D" w:rsidRDefault="00E2021D" w:rsidP="007A2D85">
      <w:pPr>
        <w:ind w:firstLine="0"/>
        <w:rPr>
          <w:rFonts w:cs="Times New Roman"/>
          <w:lang w:val="ru-RU"/>
        </w:rPr>
      </w:pPr>
      <w:bookmarkStart w:id="1" w:name="_Toc185949691"/>
      <w:bookmarkStart w:id="2" w:name="_Toc183007046"/>
      <w:bookmarkStart w:id="3" w:name="_Toc185949692"/>
      <w:bookmarkEnd w:id="1"/>
      <w:bookmarkEnd w:id="2"/>
      <w:bookmarkEnd w:id="3"/>
    </w:p>
    <w:p w14:paraId="0012F52A" w14:textId="77777777" w:rsidR="00060FF8" w:rsidRDefault="00060FF8" w:rsidP="007A2D85">
      <w:pPr>
        <w:ind w:firstLine="0"/>
        <w:rPr>
          <w:rFonts w:cs="Times New Roman"/>
          <w:lang w:val="ru-RU"/>
        </w:rPr>
      </w:pPr>
    </w:p>
    <w:p w14:paraId="531C2B99" w14:textId="77777777" w:rsidR="000B3C47" w:rsidRPr="000B3C47" w:rsidRDefault="000B3C47" w:rsidP="000B3C47">
      <w:pPr>
        <w:pStyle w:val="af6"/>
        <w:ind w:firstLine="0"/>
        <w:rPr>
          <w:sz w:val="28"/>
          <w:lang w:val="ru-RU"/>
        </w:rPr>
      </w:pPr>
      <w:r w:rsidRPr="000B3C47">
        <w:rPr>
          <w:sz w:val="28"/>
          <w:lang w:val="ru-RU"/>
        </w:rPr>
        <w:t>Глава Екатериновского сельского</w:t>
      </w:r>
    </w:p>
    <w:p w14:paraId="7AC16585" w14:textId="77777777" w:rsidR="000B3C47" w:rsidRPr="000B3C47" w:rsidRDefault="000B3C47" w:rsidP="000B3C47">
      <w:pPr>
        <w:pStyle w:val="af6"/>
        <w:ind w:firstLine="0"/>
        <w:rPr>
          <w:sz w:val="28"/>
          <w:lang w:val="ru-RU"/>
        </w:rPr>
      </w:pPr>
      <w:r w:rsidRPr="000B3C47">
        <w:rPr>
          <w:sz w:val="28"/>
          <w:lang w:val="ru-RU"/>
        </w:rPr>
        <w:t>поселения Щербиновского муниципального</w:t>
      </w:r>
    </w:p>
    <w:p w14:paraId="68609075" w14:textId="595780A3" w:rsidR="000B3C47" w:rsidRPr="000B3C47" w:rsidRDefault="000B3C47" w:rsidP="000B3C47">
      <w:pPr>
        <w:pStyle w:val="af6"/>
        <w:ind w:firstLine="0"/>
        <w:rPr>
          <w:sz w:val="28"/>
          <w:lang w:val="ru-RU"/>
        </w:rPr>
      </w:pPr>
      <w:r w:rsidRPr="000B3C47">
        <w:rPr>
          <w:sz w:val="28"/>
          <w:lang w:val="ru-RU"/>
        </w:rPr>
        <w:t xml:space="preserve">района Краснодарского края                                                                     </w:t>
      </w:r>
      <w:r>
        <w:rPr>
          <w:sz w:val="28"/>
          <w:lang w:val="ru-RU"/>
        </w:rPr>
        <w:t xml:space="preserve">                 </w:t>
      </w:r>
      <w:r w:rsidRPr="000B3C47">
        <w:rPr>
          <w:sz w:val="28"/>
          <w:lang w:val="ru-RU"/>
        </w:rPr>
        <w:t xml:space="preserve">                                                  М. Н. Булгакова</w:t>
      </w:r>
    </w:p>
    <w:p w14:paraId="1AF127B3" w14:textId="77777777" w:rsidR="00060FF8" w:rsidRPr="000B3C47" w:rsidRDefault="00060FF8" w:rsidP="000B3C47">
      <w:pPr>
        <w:pStyle w:val="af6"/>
        <w:ind w:firstLine="0"/>
        <w:rPr>
          <w:sz w:val="28"/>
          <w:lang w:val="ru-RU"/>
        </w:rPr>
      </w:pPr>
    </w:p>
    <w:sectPr w:rsidR="00060FF8" w:rsidRPr="000B3C47" w:rsidSect="00060FF8">
      <w:footerReference w:type="first" r:id="rId12"/>
      <w:footnotePr>
        <w:numStart w:val="111"/>
      </w:footnotePr>
      <w:endnotePr>
        <w:numFmt w:val="decimal"/>
      </w:endnotePr>
      <w:pgSz w:w="16838" w:h="11906" w:orient="landscape"/>
      <w:pgMar w:top="851" w:right="1134" w:bottom="851" w:left="1134" w:header="709" w:footer="709" w:gutter="0"/>
      <w:paperSrc w:first="7" w:other="7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8EE2C" w14:textId="77777777" w:rsidR="00B05D61" w:rsidRDefault="00B05D61" w:rsidP="00DA45D5">
      <w:pPr>
        <w:spacing w:line="240" w:lineRule="auto"/>
      </w:pPr>
      <w:r>
        <w:separator/>
      </w:r>
    </w:p>
  </w:endnote>
  <w:endnote w:type="continuationSeparator" w:id="0">
    <w:p w14:paraId="65F4C842" w14:textId="77777777" w:rsidR="00B05D61" w:rsidRDefault="00B05D61" w:rsidP="00DA45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9758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195DA65" w14:textId="77777777" w:rsidR="006C1038" w:rsidRPr="00606DD1" w:rsidRDefault="006C1038">
        <w:pPr>
          <w:pStyle w:val="aff3"/>
          <w:jc w:val="center"/>
          <w:rPr>
            <w:rFonts w:ascii="Times New Roman" w:hAnsi="Times New Roman" w:cs="Times New Roman"/>
          </w:rPr>
        </w:pPr>
        <w:r w:rsidRPr="00606DD1">
          <w:rPr>
            <w:rFonts w:ascii="Times New Roman" w:hAnsi="Times New Roman" w:cs="Times New Roman"/>
          </w:rPr>
          <w:fldChar w:fldCharType="begin"/>
        </w:r>
        <w:r w:rsidRPr="00606DD1">
          <w:rPr>
            <w:rFonts w:ascii="Times New Roman" w:hAnsi="Times New Roman" w:cs="Times New Roman"/>
          </w:rPr>
          <w:instrText>PAGE   \* MERGEFORMAT</w:instrText>
        </w:r>
        <w:r w:rsidRPr="00606DD1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957</w:t>
        </w:r>
        <w:r w:rsidRPr="00606DD1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A7426" w14:textId="77777777" w:rsidR="00B05D61" w:rsidRDefault="00B05D61" w:rsidP="00DA45D5">
      <w:pPr>
        <w:spacing w:line="240" w:lineRule="auto"/>
      </w:pPr>
      <w:r>
        <w:separator/>
      </w:r>
    </w:p>
  </w:footnote>
  <w:footnote w:type="continuationSeparator" w:id="0">
    <w:p w14:paraId="39C960F1" w14:textId="77777777" w:rsidR="00B05D61" w:rsidRDefault="00B05D61" w:rsidP="00DA45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372A0"/>
    <w:multiLevelType w:val="multilevel"/>
    <w:tmpl w:val="8A4A9998"/>
    <w:lvl w:ilvl="0">
      <w:start w:val="1"/>
      <w:numFmt w:val="decimal"/>
      <w:pStyle w:val="1"/>
      <w:suff w:val="space"/>
      <w:lvlText w:val="%1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709"/>
      </w:pPr>
      <w:rPr>
        <w:rFonts w:hint="default"/>
      </w:rPr>
    </w:lvl>
  </w:abstractNum>
  <w:abstractNum w:abstractNumId="1" w15:restartNumberingAfterBreak="0">
    <w:nsid w:val="07B728AC"/>
    <w:multiLevelType w:val="multilevel"/>
    <w:tmpl w:val="311A1390"/>
    <w:styleLink w:val="a"/>
    <w:lvl w:ilvl="0">
      <w:start w:val="1"/>
      <w:numFmt w:val="decimal"/>
      <w:suff w:val="space"/>
      <w:lvlText w:val="%1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suff w:val="space"/>
      <w:lvlText w:val="%1.%2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2">
      <w:start w:val="1"/>
      <w:numFmt w:val="decimal"/>
      <w:suff w:val="space"/>
      <w:lvlText w:val="%2.%1.%3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3">
      <w:start w:val="1"/>
      <w:numFmt w:val="decimal"/>
      <w:suff w:val="space"/>
      <w:lvlText w:val="%1.%2.%3.%4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4">
      <w:start w:val="1"/>
      <w:numFmt w:val="decimal"/>
      <w:suff w:val="space"/>
      <w:lvlText w:val="%1.%2.%3.%4.%5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5">
      <w:start w:val="1"/>
      <w:numFmt w:val="decimal"/>
      <w:suff w:val="space"/>
      <w:lvlText w:val="%1.%2.%3.%4.%5.%6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6">
      <w:start w:val="1"/>
      <w:numFmt w:val="decimal"/>
      <w:suff w:val="space"/>
      <w:lvlText w:val="%7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7">
      <w:start w:val="1"/>
      <w:numFmt w:val="decimal"/>
      <w:suff w:val="space"/>
      <w:lvlText w:val="%8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8">
      <w:start w:val="1"/>
      <w:numFmt w:val="decimal"/>
      <w:suff w:val="space"/>
      <w:lvlText w:val="%9"/>
      <w:lvlJc w:val="left"/>
      <w:pPr>
        <w:ind w:left="0" w:firstLine="709"/>
      </w:pPr>
      <w:rPr>
        <w:rFonts w:ascii="Times New Roman" w:hAnsi="Times New Roman" w:hint="default"/>
        <w:sz w:val="28"/>
      </w:rPr>
    </w:lvl>
  </w:abstractNum>
  <w:abstractNum w:abstractNumId="2" w15:restartNumberingAfterBreak="0">
    <w:nsid w:val="0872240B"/>
    <w:multiLevelType w:val="hybridMultilevel"/>
    <w:tmpl w:val="D5FE0934"/>
    <w:lvl w:ilvl="0" w:tplc="23E2F5A2">
      <w:start w:val="1"/>
      <w:numFmt w:val="decimal"/>
      <w:pStyle w:val="20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A456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C5A107E"/>
    <w:multiLevelType w:val="hybridMultilevel"/>
    <w:tmpl w:val="034E3F3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FC66F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B4809"/>
    <w:multiLevelType w:val="multilevel"/>
    <w:tmpl w:val="D5F0CFCC"/>
    <w:lvl w:ilvl="0">
      <w:start w:val="1"/>
      <w:numFmt w:val="russianUpper"/>
      <w:suff w:val="space"/>
      <w:lvlText w:val="Приложение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0"/>
      <w:suff w:val="space"/>
      <w:lvlText w:val="%1.%2"/>
      <w:lvlJc w:val="left"/>
      <w:pPr>
        <w:ind w:left="5246" w:firstLine="720"/>
      </w:pPr>
      <w:rPr>
        <w:rFonts w:ascii="Times New Roman" w:hAnsi="Times New Roman" w:hint="default"/>
        <w:sz w:val="28"/>
      </w:rPr>
    </w:lvl>
    <w:lvl w:ilvl="2">
      <w:start w:val="1"/>
      <w:numFmt w:val="decimal"/>
      <w:pStyle w:val="a1"/>
      <w:suff w:val="space"/>
      <w:lvlText w:val="%1.%2.%3"/>
      <w:lvlJc w:val="left"/>
      <w:pPr>
        <w:ind w:left="5246" w:firstLine="720"/>
      </w:pPr>
      <w:rPr>
        <w:rFonts w:ascii="Times New Roman" w:hAnsi="Times New Roman" w:hint="default"/>
        <w:sz w:val="28"/>
      </w:rPr>
    </w:lvl>
    <w:lvl w:ilvl="3">
      <w:start w:val="1"/>
      <w:numFmt w:val="decimal"/>
      <w:pStyle w:val="a2"/>
      <w:suff w:val="space"/>
      <w:lvlText w:val="%1.%2.%3.%4"/>
      <w:lvlJc w:val="left"/>
      <w:pPr>
        <w:ind w:left="5246" w:firstLine="720"/>
      </w:pPr>
      <w:rPr>
        <w:rFonts w:ascii="Times New Roman" w:hAnsi="Times New Roman" w:hint="default"/>
        <w:sz w:val="28"/>
      </w:rPr>
    </w:lvl>
    <w:lvl w:ilvl="4">
      <w:start w:val="1"/>
      <w:numFmt w:val="none"/>
      <w:lvlText w:val=""/>
      <w:lvlJc w:val="left"/>
      <w:pPr>
        <w:ind w:left="7046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7406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7766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8126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8486" w:hanging="360"/>
      </w:pPr>
      <w:rPr>
        <w:rFonts w:hint="default"/>
      </w:rPr>
    </w:lvl>
  </w:abstractNum>
  <w:abstractNum w:abstractNumId="6" w15:restartNumberingAfterBreak="0">
    <w:nsid w:val="15FA4EAF"/>
    <w:multiLevelType w:val="hybridMultilevel"/>
    <w:tmpl w:val="A4225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B5E23"/>
    <w:multiLevelType w:val="hybridMultilevel"/>
    <w:tmpl w:val="72A24BF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E3DC1"/>
    <w:multiLevelType w:val="hybridMultilevel"/>
    <w:tmpl w:val="814827FA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39CEE280">
      <w:start w:val="1"/>
      <w:numFmt w:val="russianLower"/>
      <w:lvlText w:val="%2)"/>
      <w:lvlJc w:val="left"/>
      <w:pPr>
        <w:ind w:left="1647" w:hanging="360"/>
      </w:pPr>
      <w:rPr>
        <w:rFonts w:cs="Times New Roman" w:hint="default"/>
      </w:rPr>
    </w:lvl>
    <w:lvl w:ilvl="2" w:tplc="0419000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 w15:restartNumberingAfterBreak="0">
    <w:nsid w:val="3792215C"/>
    <w:multiLevelType w:val="multilevel"/>
    <w:tmpl w:val="88C09294"/>
    <w:lvl w:ilvl="0">
      <w:start w:val="14"/>
      <w:numFmt w:val="decimal"/>
      <w:pStyle w:val="10"/>
      <w:suff w:val="space"/>
      <w:lvlText w:val="%1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1"/>
      <w:suff w:val="space"/>
      <w:lvlText w:val="%1.%2"/>
      <w:lvlJc w:val="left"/>
      <w:pPr>
        <w:ind w:left="993" w:firstLine="709"/>
      </w:pPr>
      <w:rPr>
        <w:rFonts w:hint="default"/>
      </w:rPr>
    </w:lvl>
    <w:lvl w:ilvl="2">
      <w:start w:val="1"/>
      <w:numFmt w:val="decimal"/>
      <w:pStyle w:val="30"/>
      <w:suff w:val="space"/>
      <w:lvlText w:val="%1.%2.%3"/>
      <w:lvlJc w:val="left"/>
      <w:pPr>
        <w:ind w:left="284" w:firstLine="709"/>
      </w:pPr>
      <w:rPr>
        <w:rFonts w:hint="default"/>
      </w:rPr>
    </w:lvl>
    <w:lvl w:ilvl="3">
      <w:start w:val="1"/>
      <w:numFmt w:val="decimal"/>
      <w:pStyle w:val="40"/>
      <w:suff w:val="space"/>
      <w:lvlText w:val="%1.%2.%3.%4"/>
      <w:lvlJc w:val="left"/>
      <w:pPr>
        <w:ind w:left="426" w:firstLine="709"/>
      </w:pPr>
      <w:rPr>
        <w:rFonts w:hint="default"/>
        <w:b w:val="0"/>
        <w:bCs/>
        <w:color w:val="auto"/>
      </w:rPr>
    </w:lvl>
    <w:lvl w:ilvl="4">
      <w:start w:val="1"/>
      <w:numFmt w:val="decimal"/>
      <w:lvlText w:val="%1.%2.%3.%4.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709"/>
      </w:pPr>
      <w:rPr>
        <w:rFonts w:hint="default"/>
      </w:rPr>
    </w:lvl>
  </w:abstractNum>
  <w:abstractNum w:abstractNumId="10" w15:restartNumberingAfterBreak="0">
    <w:nsid w:val="394F3ABC"/>
    <w:multiLevelType w:val="hybridMultilevel"/>
    <w:tmpl w:val="B99408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FC66F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C33A9"/>
    <w:multiLevelType w:val="hybridMultilevel"/>
    <w:tmpl w:val="AD947EA8"/>
    <w:lvl w:ilvl="0" w:tplc="D6BEDF78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5D7A8A6E">
      <w:start w:val="2"/>
      <w:numFmt w:val="bullet"/>
      <w:lvlText w:val="•"/>
      <w:lvlJc w:val="left"/>
      <w:pPr>
        <w:ind w:left="2535" w:hanging="73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73476F"/>
    <w:multiLevelType w:val="hybridMultilevel"/>
    <w:tmpl w:val="42725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97618"/>
    <w:multiLevelType w:val="hybridMultilevel"/>
    <w:tmpl w:val="79669DFC"/>
    <w:lvl w:ilvl="0" w:tplc="3AEE21F6">
      <w:start w:val="1"/>
      <w:numFmt w:val="decimal"/>
      <w:pStyle w:val="a3"/>
      <w:lvlText w:val="%1)"/>
      <w:lvlJc w:val="left"/>
      <w:pPr>
        <w:ind w:left="0" w:firstLine="709"/>
      </w:pPr>
      <w:rPr>
        <w:rFonts w:ascii="Times New Roman" w:eastAsia="Times New Roman" w:hAnsi="Times New Roman" w:cs="Times New Roman" w:hint="default"/>
      </w:rPr>
    </w:lvl>
    <w:lvl w:ilvl="1" w:tplc="2B6C227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B9EFC3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CA8007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7B2559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96E550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C3EA1E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618287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680C2F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FEF39CC"/>
    <w:multiLevelType w:val="hybridMultilevel"/>
    <w:tmpl w:val="019ADACA"/>
    <w:lvl w:ilvl="0" w:tplc="1652B676">
      <w:start w:val="1"/>
      <w:numFmt w:val="bullet"/>
      <w:pStyle w:val="a4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FF2F2E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46BD0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738BA6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A14B24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97CE66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74C4AA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92ACBE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42AC77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A95881"/>
    <w:multiLevelType w:val="hybridMultilevel"/>
    <w:tmpl w:val="333C135E"/>
    <w:lvl w:ilvl="0" w:tplc="846E053E">
      <w:start w:val="1"/>
      <w:numFmt w:val="decimal"/>
      <w:pStyle w:val="a5"/>
      <w:suff w:val="space"/>
      <w:lvlText w:val="%1"/>
      <w:lvlJc w:val="left"/>
      <w:pPr>
        <w:ind w:left="0" w:firstLine="709"/>
      </w:pPr>
      <w:rPr>
        <w:rFonts w:hint="default"/>
      </w:rPr>
    </w:lvl>
    <w:lvl w:ilvl="1" w:tplc="70A6EBEA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 w:tplc="0D086F68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 w:tplc="440CD0A2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 w:tplc="6086495C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 w:tplc="9DB0EBD4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 w:tplc="D3480D3A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 w:tplc="D85E436E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 w:tplc="1F821184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6" w15:restartNumberingAfterBreak="0">
    <w:nsid w:val="5EF35106"/>
    <w:multiLevelType w:val="hybridMultilevel"/>
    <w:tmpl w:val="CFACA568"/>
    <w:lvl w:ilvl="0" w:tplc="0472E738">
      <w:start w:val="1"/>
      <w:numFmt w:val="bullet"/>
      <w:pStyle w:val="a6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FDE15EC"/>
    <w:multiLevelType w:val="multilevel"/>
    <w:tmpl w:val="640C7642"/>
    <w:lvl w:ilvl="0">
      <w:start w:val="1"/>
      <w:numFmt w:val="decimal"/>
      <w:pStyle w:val="a7"/>
      <w:suff w:val="space"/>
      <w:lvlText w:val="%1"/>
      <w:lvlJc w:val="left"/>
      <w:pPr>
        <w:ind w:left="-1" w:firstLine="709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pStyle w:val="a8"/>
      <w:suff w:val="space"/>
      <w:lvlText w:val="%1.%2"/>
      <w:lvlJc w:val="left"/>
      <w:pPr>
        <w:ind w:left="-1" w:firstLine="709"/>
      </w:pPr>
      <w:rPr>
        <w:rFonts w:ascii="Times New Roman" w:hAnsi="Times New Roman" w:hint="default"/>
        <w:sz w:val="28"/>
      </w:rPr>
    </w:lvl>
    <w:lvl w:ilvl="2">
      <w:start w:val="1"/>
      <w:numFmt w:val="decimal"/>
      <w:pStyle w:val="a9"/>
      <w:suff w:val="space"/>
      <w:lvlText w:val="%1.%2.%3"/>
      <w:lvlJc w:val="left"/>
      <w:pPr>
        <w:ind w:left="-1" w:firstLine="709"/>
      </w:pPr>
      <w:rPr>
        <w:rFonts w:ascii="Times New Roman" w:hAnsi="Times New Roman" w:hint="default"/>
        <w:sz w:val="28"/>
      </w:rPr>
    </w:lvl>
    <w:lvl w:ilvl="3">
      <w:start w:val="1"/>
      <w:numFmt w:val="decimal"/>
      <w:pStyle w:val="aa"/>
      <w:suff w:val="space"/>
      <w:lvlText w:val="%1.%2.%3.%4"/>
      <w:lvlJc w:val="left"/>
      <w:pPr>
        <w:ind w:left="-1" w:firstLine="709"/>
      </w:pPr>
      <w:rPr>
        <w:rFonts w:ascii="Times New Roman" w:hAnsi="Times New Roman" w:hint="default"/>
        <w:sz w:val="28"/>
      </w:rPr>
    </w:lvl>
    <w:lvl w:ilvl="4">
      <w:start w:val="1"/>
      <w:numFmt w:val="none"/>
      <w:suff w:val="space"/>
      <w:lvlText w:val=""/>
      <w:lvlJc w:val="left"/>
      <w:pPr>
        <w:ind w:left="-1" w:firstLine="709"/>
      </w:pPr>
      <w:rPr>
        <w:rFonts w:ascii="Times New Roman" w:hAnsi="Times New Roman" w:hint="default"/>
        <w:sz w:val="28"/>
      </w:rPr>
    </w:lvl>
    <w:lvl w:ilvl="5">
      <w:start w:val="1"/>
      <w:numFmt w:val="none"/>
      <w:suff w:val="space"/>
      <w:lvlText w:val=""/>
      <w:lvlJc w:val="left"/>
      <w:pPr>
        <w:ind w:left="-1" w:firstLine="709"/>
      </w:pPr>
      <w:rPr>
        <w:rFonts w:ascii="Times New Roman" w:hAnsi="Times New Roman" w:hint="default"/>
        <w:sz w:val="28"/>
      </w:rPr>
    </w:lvl>
    <w:lvl w:ilvl="6">
      <w:start w:val="1"/>
      <w:numFmt w:val="none"/>
      <w:suff w:val="space"/>
      <w:lvlText w:val=""/>
      <w:lvlJc w:val="left"/>
      <w:pPr>
        <w:ind w:left="-1" w:firstLine="709"/>
      </w:pPr>
      <w:rPr>
        <w:rFonts w:ascii="Times New Roman" w:hAnsi="Times New Roman" w:hint="default"/>
        <w:sz w:val="28"/>
      </w:rPr>
    </w:lvl>
    <w:lvl w:ilvl="7">
      <w:start w:val="1"/>
      <w:numFmt w:val="none"/>
      <w:suff w:val="space"/>
      <w:lvlText w:val=""/>
      <w:lvlJc w:val="left"/>
      <w:pPr>
        <w:ind w:left="-1" w:firstLine="709"/>
      </w:pPr>
      <w:rPr>
        <w:rFonts w:ascii="Times New Roman" w:hAnsi="Times New Roman" w:hint="default"/>
        <w:sz w:val="28"/>
      </w:rPr>
    </w:lvl>
    <w:lvl w:ilvl="8">
      <w:start w:val="1"/>
      <w:numFmt w:val="none"/>
      <w:suff w:val="space"/>
      <w:lvlText w:val=""/>
      <w:lvlJc w:val="left"/>
      <w:pPr>
        <w:ind w:left="-1" w:firstLine="709"/>
      </w:pPr>
      <w:rPr>
        <w:rFonts w:ascii="Times New Roman" w:hAnsi="Times New Roman" w:hint="default"/>
        <w:sz w:val="28"/>
      </w:rPr>
    </w:lvl>
  </w:abstractNum>
  <w:abstractNum w:abstractNumId="18" w15:restartNumberingAfterBreak="0">
    <w:nsid w:val="610F388F"/>
    <w:multiLevelType w:val="hybridMultilevel"/>
    <w:tmpl w:val="1618062E"/>
    <w:lvl w:ilvl="0" w:tplc="9260CF1C">
      <w:start w:val="1"/>
      <w:numFmt w:val="decimal"/>
      <w:pStyle w:val="ab"/>
      <w:lvlText w:val="%1)"/>
      <w:lvlJc w:val="left"/>
      <w:pPr>
        <w:ind w:left="1070" w:hanging="360"/>
      </w:pPr>
      <w:rPr>
        <w:rFonts w:hint="default"/>
      </w:rPr>
    </w:lvl>
    <w:lvl w:ilvl="1" w:tplc="19B6AAFC">
      <w:start w:val="1"/>
      <w:numFmt w:val="lowerLetter"/>
      <w:lvlText w:val="%2."/>
      <w:lvlJc w:val="left"/>
      <w:pPr>
        <w:ind w:left="1790" w:hanging="360"/>
      </w:pPr>
    </w:lvl>
    <w:lvl w:ilvl="2" w:tplc="00B2F42E">
      <w:start w:val="1"/>
      <w:numFmt w:val="lowerRoman"/>
      <w:lvlText w:val="%3."/>
      <w:lvlJc w:val="right"/>
      <w:pPr>
        <w:ind w:left="2510" w:hanging="180"/>
      </w:pPr>
    </w:lvl>
    <w:lvl w:ilvl="3" w:tplc="0B7C0EC6">
      <w:start w:val="1"/>
      <w:numFmt w:val="decimal"/>
      <w:lvlText w:val="%4."/>
      <w:lvlJc w:val="left"/>
      <w:pPr>
        <w:ind w:left="3230" w:hanging="360"/>
      </w:pPr>
    </w:lvl>
    <w:lvl w:ilvl="4" w:tplc="FE56C53A">
      <w:start w:val="1"/>
      <w:numFmt w:val="lowerLetter"/>
      <w:lvlText w:val="%5."/>
      <w:lvlJc w:val="left"/>
      <w:pPr>
        <w:ind w:left="3950" w:hanging="360"/>
      </w:pPr>
    </w:lvl>
    <w:lvl w:ilvl="5" w:tplc="CA14D5F0">
      <w:start w:val="1"/>
      <w:numFmt w:val="lowerRoman"/>
      <w:lvlText w:val="%6."/>
      <w:lvlJc w:val="right"/>
      <w:pPr>
        <w:ind w:left="4670" w:hanging="180"/>
      </w:pPr>
    </w:lvl>
    <w:lvl w:ilvl="6" w:tplc="E43C590E">
      <w:start w:val="1"/>
      <w:numFmt w:val="decimal"/>
      <w:lvlText w:val="%7."/>
      <w:lvlJc w:val="left"/>
      <w:pPr>
        <w:ind w:left="5390" w:hanging="360"/>
      </w:pPr>
    </w:lvl>
    <w:lvl w:ilvl="7" w:tplc="F990B690">
      <w:start w:val="1"/>
      <w:numFmt w:val="lowerLetter"/>
      <w:lvlText w:val="%8."/>
      <w:lvlJc w:val="left"/>
      <w:pPr>
        <w:ind w:left="6110" w:hanging="360"/>
      </w:pPr>
    </w:lvl>
    <w:lvl w:ilvl="8" w:tplc="48BE1D76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673C452B"/>
    <w:multiLevelType w:val="hybridMultilevel"/>
    <w:tmpl w:val="9306C9FC"/>
    <w:lvl w:ilvl="0" w:tplc="7F4A9CF6">
      <w:start w:val="1"/>
      <w:numFmt w:val="bullet"/>
      <w:pStyle w:val="ac"/>
      <w:lvlText w:val=""/>
      <w:lvlJc w:val="left"/>
      <w:pPr>
        <w:ind w:left="2629" w:hanging="360"/>
      </w:pPr>
      <w:rPr>
        <w:rFonts w:ascii="Symbol" w:hAnsi="Symbol" w:hint="default"/>
      </w:rPr>
    </w:lvl>
    <w:lvl w:ilvl="1" w:tplc="3B24627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84097B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104A9B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FAD27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72C061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BE4BFE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AB071D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2D039B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8E84D71"/>
    <w:multiLevelType w:val="hybridMultilevel"/>
    <w:tmpl w:val="35543CFC"/>
    <w:lvl w:ilvl="0" w:tplc="B7C81956">
      <w:start w:val="1"/>
      <w:numFmt w:val="russianLower"/>
      <w:pStyle w:val="ad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1673F6B"/>
    <w:multiLevelType w:val="hybridMultilevel"/>
    <w:tmpl w:val="0E6E0CBE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67001D9"/>
    <w:multiLevelType w:val="hybridMultilevel"/>
    <w:tmpl w:val="7B946744"/>
    <w:lvl w:ilvl="0" w:tplc="01744114">
      <w:start w:val="1"/>
      <w:numFmt w:val="russianLower"/>
      <w:pStyle w:val="a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A1A06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F082A5A"/>
    <w:multiLevelType w:val="hybridMultilevel"/>
    <w:tmpl w:val="3FFAAC20"/>
    <w:lvl w:ilvl="0" w:tplc="FFFFFFFF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1FC66F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1"/>
  </w:num>
  <w:num w:numId="4">
    <w:abstractNumId w:val="22"/>
  </w:num>
  <w:num w:numId="5">
    <w:abstractNumId w:val="15"/>
  </w:num>
  <w:num w:numId="6">
    <w:abstractNumId w:val="19"/>
  </w:num>
  <w:num w:numId="7">
    <w:abstractNumId w:val="16"/>
  </w:num>
  <w:num w:numId="8">
    <w:abstractNumId w:val="13"/>
  </w:num>
  <w:num w:numId="9">
    <w:abstractNumId w:val="18"/>
  </w:num>
  <w:num w:numId="10">
    <w:abstractNumId w:val="17"/>
  </w:num>
  <w:num w:numId="11">
    <w:abstractNumId w:val="0"/>
  </w:num>
  <w:num w:numId="12">
    <w:abstractNumId w:val="14"/>
  </w:num>
  <w:num w:numId="13">
    <w:abstractNumId w:val="20"/>
  </w:num>
  <w:num w:numId="14">
    <w:abstractNumId w:val="9"/>
  </w:num>
  <w:num w:numId="15">
    <w:abstractNumId w:val="2"/>
  </w:num>
  <w:num w:numId="16">
    <w:abstractNumId w:val="23"/>
  </w:num>
  <w:num w:numId="17">
    <w:abstractNumId w:val="6"/>
  </w:num>
  <w:num w:numId="18">
    <w:abstractNumId w:val="21"/>
  </w:num>
  <w:num w:numId="19">
    <w:abstractNumId w:val="13"/>
    <w:lvlOverride w:ilvl="0">
      <w:startOverride w:val="1"/>
    </w:lvlOverride>
  </w:num>
  <w:num w:numId="20">
    <w:abstractNumId w:val="3"/>
  </w:num>
  <w:num w:numId="21">
    <w:abstractNumId w:val="12"/>
  </w:num>
  <w:num w:numId="22">
    <w:abstractNumId w:val="4"/>
  </w:num>
  <w:num w:numId="23">
    <w:abstractNumId w:val="10"/>
  </w:num>
  <w:num w:numId="24">
    <w:abstractNumId w:val="24"/>
  </w:num>
  <w:num w:numId="25">
    <w:abstractNumId w:val="8"/>
  </w:num>
  <w:num w:numId="26">
    <w:abstractNumId w:val="5"/>
  </w:num>
  <w:num w:numId="2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numStart w:val="111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47D"/>
    <w:rsid w:val="000007E1"/>
    <w:rsid w:val="000047CF"/>
    <w:rsid w:val="00006766"/>
    <w:rsid w:val="00011313"/>
    <w:rsid w:val="00011EBA"/>
    <w:rsid w:val="00012F15"/>
    <w:rsid w:val="00015AA2"/>
    <w:rsid w:val="00023707"/>
    <w:rsid w:val="00025805"/>
    <w:rsid w:val="00025DB7"/>
    <w:rsid w:val="00026460"/>
    <w:rsid w:val="000272E4"/>
    <w:rsid w:val="000301F3"/>
    <w:rsid w:val="00030FC5"/>
    <w:rsid w:val="00032F0F"/>
    <w:rsid w:val="00033C86"/>
    <w:rsid w:val="00033CEF"/>
    <w:rsid w:val="00036ED5"/>
    <w:rsid w:val="00037AF0"/>
    <w:rsid w:val="00041BA3"/>
    <w:rsid w:val="00042127"/>
    <w:rsid w:val="0004243A"/>
    <w:rsid w:val="000427FA"/>
    <w:rsid w:val="00043181"/>
    <w:rsid w:val="000468F9"/>
    <w:rsid w:val="000472BF"/>
    <w:rsid w:val="00050562"/>
    <w:rsid w:val="00052298"/>
    <w:rsid w:val="00052665"/>
    <w:rsid w:val="00054948"/>
    <w:rsid w:val="0005743C"/>
    <w:rsid w:val="00060FF8"/>
    <w:rsid w:val="00061B01"/>
    <w:rsid w:val="00062299"/>
    <w:rsid w:val="00063B22"/>
    <w:rsid w:val="00070FE9"/>
    <w:rsid w:val="00081616"/>
    <w:rsid w:val="00082DA3"/>
    <w:rsid w:val="00084A1E"/>
    <w:rsid w:val="00084B94"/>
    <w:rsid w:val="00084EBB"/>
    <w:rsid w:val="000856CF"/>
    <w:rsid w:val="00086686"/>
    <w:rsid w:val="000879EC"/>
    <w:rsid w:val="00090651"/>
    <w:rsid w:val="00090B98"/>
    <w:rsid w:val="000912A4"/>
    <w:rsid w:val="00091D8A"/>
    <w:rsid w:val="000921F9"/>
    <w:rsid w:val="000925ED"/>
    <w:rsid w:val="00092A81"/>
    <w:rsid w:val="00095F29"/>
    <w:rsid w:val="0009747D"/>
    <w:rsid w:val="00097AE9"/>
    <w:rsid w:val="000A0104"/>
    <w:rsid w:val="000A2E30"/>
    <w:rsid w:val="000A344A"/>
    <w:rsid w:val="000A3760"/>
    <w:rsid w:val="000A61D4"/>
    <w:rsid w:val="000A6DAB"/>
    <w:rsid w:val="000A700F"/>
    <w:rsid w:val="000B00FB"/>
    <w:rsid w:val="000B0340"/>
    <w:rsid w:val="000B3C47"/>
    <w:rsid w:val="000C08DC"/>
    <w:rsid w:val="000C26D6"/>
    <w:rsid w:val="000C2F32"/>
    <w:rsid w:val="000C708B"/>
    <w:rsid w:val="000D0D08"/>
    <w:rsid w:val="000D3BE2"/>
    <w:rsid w:val="000D53D6"/>
    <w:rsid w:val="000D5F53"/>
    <w:rsid w:val="000E118E"/>
    <w:rsid w:val="000F1EFD"/>
    <w:rsid w:val="000F28BC"/>
    <w:rsid w:val="000F5FD9"/>
    <w:rsid w:val="001010B9"/>
    <w:rsid w:val="00101F4C"/>
    <w:rsid w:val="00106EA5"/>
    <w:rsid w:val="00107865"/>
    <w:rsid w:val="00107CAD"/>
    <w:rsid w:val="00110839"/>
    <w:rsid w:val="00114A59"/>
    <w:rsid w:val="0011676B"/>
    <w:rsid w:val="00125DD6"/>
    <w:rsid w:val="00127FE0"/>
    <w:rsid w:val="001303DE"/>
    <w:rsid w:val="00130DCC"/>
    <w:rsid w:val="00130F03"/>
    <w:rsid w:val="001325DB"/>
    <w:rsid w:val="00135D67"/>
    <w:rsid w:val="001368CA"/>
    <w:rsid w:val="00141FAA"/>
    <w:rsid w:val="00142913"/>
    <w:rsid w:val="00142F87"/>
    <w:rsid w:val="00143F5A"/>
    <w:rsid w:val="001446A9"/>
    <w:rsid w:val="0015019D"/>
    <w:rsid w:val="00151789"/>
    <w:rsid w:val="00151EB1"/>
    <w:rsid w:val="00153D0B"/>
    <w:rsid w:val="001546E3"/>
    <w:rsid w:val="001565DA"/>
    <w:rsid w:val="00157BC5"/>
    <w:rsid w:val="00161B30"/>
    <w:rsid w:val="001624A0"/>
    <w:rsid w:val="0016321B"/>
    <w:rsid w:val="001650FC"/>
    <w:rsid w:val="00166833"/>
    <w:rsid w:val="0016749C"/>
    <w:rsid w:val="001703E3"/>
    <w:rsid w:val="00172FD2"/>
    <w:rsid w:val="001731FF"/>
    <w:rsid w:val="00173CC1"/>
    <w:rsid w:val="001748A0"/>
    <w:rsid w:val="001763BC"/>
    <w:rsid w:val="00183CD7"/>
    <w:rsid w:val="00191424"/>
    <w:rsid w:val="0019196E"/>
    <w:rsid w:val="001942FE"/>
    <w:rsid w:val="00195C19"/>
    <w:rsid w:val="001A0E32"/>
    <w:rsid w:val="001A1B82"/>
    <w:rsid w:val="001A37A3"/>
    <w:rsid w:val="001A3A83"/>
    <w:rsid w:val="001A46C8"/>
    <w:rsid w:val="001B04C9"/>
    <w:rsid w:val="001B0546"/>
    <w:rsid w:val="001B061E"/>
    <w:rsid w:val="001B378C"/>
    <w:rsid w:val="001B6C3E"/>
    <w:rsid w:val="001B792A"/>
    <w:rsid w:val="001B7D17"/>
    <w:rsid w:val="001C2452"/>
    <w:rsid w:val="001C24F3"/>
    <w:rsid w:val="001C6577"/>
    <w:rsid w:val="001C7087"/>
    <w:rsid w:val="001C7BB4"/>
    <w:rsid w:val="001D0827"/>
    <w:rsid w:val="001D1B14"/>
    <w:rsid w:val="001D2343"/>
    <w:rsid w:val="001D3D2C"/>
    <w:rsid w:val="001E4BED"/>
    <w:rsid w:val="001E56B3"/>
    <w:rsid w:val="001E73AC"/>
    <w:rsid w:val="001F23A7"/>
    <w:rsid w:val="001F379C"/>
    <w:rsid w:val="001F4559"/>
    <w:rsid w:val="001F7483"/>
    <w:rsid w:val="0020099D"/>
    <w:rsid w:val="00201B67"/>
    <w:rsid w:val="00202A09"/>
    <w:rsid w:val="002037A7"/>
    <w:rsid w:val="00203CE6"/>
    <w:rsid w:val="00203D70"/>
    <w:rsid w:val="0020619C"/>
    <w:rsid w:val="00206746"/>
    <w:rsid w:val="00206B5A"/>
    <w:rsid w:val="00210A6F"/>
    <w:rsid w:val="002115DC"/>
    <w:rsid w:val="00214AD1"/>
    <w:rsid w:val="00215FB6"/>
    <w:rsid w:val="00220495"/>
    <w:rsid w:val="00221EA8"/>
    <w:rsid w:val="00225C92"/>
    <w:rsid w:val="00225F69"/>
    <w:rsid w:val="00226093"/>
    <w:rsid w:val="00226175"/>
    <w:rsid w:val="0023065A"/>
    <w:rsid w:val="00230C87"/>
    <w:rsid w:val="0023694B"/>
    <w:rsid w:val="00237B35"/>
    <w:rsid w:val="00244E1E"/>
    <w:rsid w:val="002454D9"/>
    <w:rsid w:val="002477B1"/>
    <w:rsid w:val="00253894"/>
    <w:rsid w:val="002538A1"/>
    <w:rsid w:val="0025543F"/>
    <w:rsid w:val="00261ED8"/>
    <w:rsid w:val="00264621"/>
    <w:rsid w:val="00267769"/>
    <w:rsid w:val="0027377C"/>
    <w:rsid w:val="002764ED"/>
    <w:rsid w:val="002773E4"/>
    <w:rsid w:val="0028079B"/>
    <w:rsid w:val="0028343C"/>
    <w:rsid w:val="00283749"/>
    <w:rsid w:val="002860DD"/>
    <w:rsid w:val="002A03E2"/>
    <w:rsid w:val="002A067E"/>
    <w:rsid w:val="002A1434"/>
    <w:rsid w:val="002A2134"/>
    <w:rsid w:val="002A3080"/>
    <w:rsid w:val="002A3F42"/>
    <w:rsid w:val="002A4E8E"/>
    <w:rsid w:val="002A7F14"/>
    <w:rsid w:val="002B150D"/>
    <w:rsid w:val="002B2868"/>
    <w:rsid w:val="002B5ADC"/>
    <w:rsid w:val="002C53C7"/>
    <w:rsid w:val="002D117C"/>
    <w:rsid w:val="002D1F30"/>
    <w:rsid w:val="002D56F4"/>
    <w:rsid w:val="002E3CC7"/>
    <w:rsid w:val="002E4C30"/>
    <w:rsid w:val="002E592D"/>
    <w:rsid w:val="002E63B0"/>
    <w:rsid w:val="002F0116"/>
    <w:rsid w:val="002F2B46"/>
    <w:rsid w:val="002F2C64"/>
    <w:rsid w:val="002F3C09"/>
    <w:rsid w:val="002F3EB6"/>
    <w:rsid w:val="002F4C09"/>
    <w:rsid w:val="002F4D8F"/>
    <w:rsid w:val="00300011"/>
    <w:rsid w:val="00300362"/>
    <w:rsid w:val="00300B34"/>
    <w:rsid w:val="00301376"/>
    <w:rsid w:val="00305371"/>
    <w:rsid w:val="00307685"/>
    <w:rsid w:val="0031048C"/>
    <w:rsid w:val="003108F3"/>
    <w:rsid w:val="00310AD9"/>
    <w:rsid w:val="00310E7E"/>
    <w:rsid w:val="0031106D"/>
    <w:rsid w:val="00314C1C"/>
    <w:rsid w:val="00317C07"/>
    <w:rsid w:val="0032303B"/>
    <w:rsid w:val="00323444"/>
    <w:rsid w:val="00323F47"/>
    <w:rsid w:val="003306D5"/>
    <w:rsid w:val="003322BF"/>
    <w:rsid w:val="00333FAE"/>
    <w:rsid w:val="00334531"/>
    <w:rsid w:val="003345F5"/>
    <w:rsid w:val="0033595A"/>
    <w:rsid w:val="00337C63"/>
    <w:rsid w:val="00337E44"/>
    <w:rsid w:val="00337F2B"/>
    <w:rsid w:val="00340A2D"/>
    <w:rsid w:val="0034243B"/>
    <w:rsid w:val="00345218"/>
    <w:rsid w:val="003463FA"/>
    <w:rsid w:val="0035074E"/>
    <w:rsid w:val="0035474B"/>
    <w:rsid w:val="00355D35"/>
    <w:rsid w:val="00360856"/>
    <w:rsid w:val="00361D5C"/>
    <w:rsid w:val="0036531D"/>
    <w:rsid w:val="00365388"/>
    <w:rsid w:val="00366D87"/>
    <w:rsid w:val="00374CD6"/>
    <w:rsid w:val="003822DC"/>
    <w:rsid w:val="00382693"/>
    <w:rsid w:val="00382CEE"/>
    <w:rsid w:val="0038322B"/>
    <w:rsid w:val="00384F74"/>
    <w:rsid w:val="00385F99"/>
    <w:rsid w:val="00386E62"/>
    <w:rsid w:val="00387633"/>
    <w:rsid w:val="003922D1"/>
    <w:rsid w:val="00393E4D"/>
    <w:rsid w:val="0039503C"/>
    <w:rsid w:val="00395F00"/>
    <w:rsid w:val="003967E4"/>
    <w:rsid w:val="003A11B7"/>
    <w:rsid w:val="003A245E"/>
    <w:rsid w:val="003A30D9"/>
    <w:rsid w:val="003A4B59"/>
    <w:rsid w:val="003A4CBA"/>
    <w:rsid w:val="003A5397"/>
    <w:rsid w:val="003A5A75"/>
    <w:rsid w:val="003A6028"/>
    <w:rsid w:val="003A7C68"/>
    <w:rsid w:val="003B197E"/>
    <w:rsid w:val="003B203D"/>
    <w:rsid w:val="003B3DCA"/>
    <w:rsid w:val="003B5D08"/>
    <w:rsid w:val="003C0FC6"/>
    <w:rsid w:val="003C20B7"/>
    <w:rsid w:val="003C29DF"/>
    <w:rsid w:val="003C3664"/>
    <w:rsid w:val="003C4938"/>
    <w:rsid w:val="003C7915"/>
    <w:rsid w:val="003D0D92"/>
    <w:rsid w:val="003D1EF9"/>
    <w:rsid w:val="003D34CA"/>
    <w:rsid w:val="003D3960"/>
    <w:rsid w:val="003D4957"/>
    <w:rsid w:val="003D7910"/>
    <w:rsid w:val="003E7287"/>
    <w:rsid w:val="003F5BA0"/>
    <w:rsid w:val="00402F83"/>
    <w:rsid w:val="0040327B"/>
    <w:rsid w:val="004051DF"/>
    <w:rsid w:val="00412498"/>
    <w:rsid w:val="004126AF"/>
    <w:rsid w:val="00412E73"/>
    <w:rsid w:val="004145A2"/>
    <w:rsid w:val="004163ED"/>
    <w:rsid w:val="00416EE3"/>
    <w:rsid w:val="00420C13"/>
    <w:rsid w:val="00421E19"/>
    <w:rsid w:val="0042259F"/>
    <w:rsid w:val="00422EC4"/>
    <w:rsid w:val="00424AF3"/>
    <w:rsid w:val="00426DD7"/>
    <w:rsid w:val="00427947"/>
    <w:rsid w:val="00432943"/>
    <w:rsid w:val="0043434C"/>
    <w:rsid w:val="00440034"/>
    <w:rsid w:val="00440D39"/>
    <w:rsid w:val="00443592"/>
    <w:rsid w:val="004443DB"/>
    <w:rsid w:val="00444AF4"/>
    <w:rsid w:val="0045206A"/>
    <w:rsid w:val="00452C2B"/>
    <w:rsid w:val="00453797"/>
    <w:rsid w:val="004575B7"/>
    <w:rsid w:val="00460F3E"/>
    <w:rsid w:val="004618E6"/>
    <w:rsid w:val="00465869"/>
    <w:rsid w:val="00470D94"/>
    <w:rsid w:val="00471E0F"/>
    <w:rsid w:val="004779BA"/>
    <w:rsid w:val="00480763"/>
    <w:rsid w:val="00480A9D"/>
    <w:rsid w:val="00480AF8"/>
    <w:rsid w:val="00483F5C"/>
    <w:rsid w:val="004867A7"/>
    <w:rsid w:val="004875E1"/>
    <w:rsid w:val="0049280D"/>
    <w:rsid w:val="004950D2"/>
    <w:rsid w:val="0049715F"/>
    <w:rsid w:val="0049769F"/>
    <w:rsid w:val="004A021D"/>
    <w:rsid w:val="004A0A1D"/>
    <w:rsid w:val="004A0B63"/>
    <w:rsid w:val="004B116B"/>
    <w:rsid w:val="004B3B29"/>
    <w:rsid w:val="004C0C10"/>
    <w:rsid w:val="004C1D4F"/>
    <w:rsid w:val="004C3729"/>
    <w:rsid w:val="004C51FA"/>
    <w:rsid w:val="004C6147"/>
    <w:rsid w:val="004D1338"/>
    <w:rsid w:val="004D1C0F"/>
    <w:rsid w:val="004D7127"/>
    <w:rsid w:val="004E1764"/>
    <w:rsid w:val="004E1B9F"/>
    <w:rsid w:val="004E25B9"/>
    <w:rsid w:val="004E4850"/>
    <w:rsid w:val="004E7FF4"/>
    <w:rsid w:val="004F0B48"/>
    <w:rsid w:val="004F3179"/>
    <w:rsid w:val="004F4037"/>
    <w:rsid w:val="004F6AFD"/>
    <w:rsid w:val="004F76FF"/>
    <w:rsid w:val="00500EF9"/>
    <w:rsid w:val="0050149E"/>
    <w:rsid w:val="0050484F"/>
    <w:rsid w:val="00505BA1"/>
    <w:rsid w:val="00505DBD"/>
    <w:rsid w:val="00510AB6"/>
    <w:rsid w:val="00512F1F"/>
    <w:rsid w:val="005147C5"/>
    <w:rsid w:val="00516ABF"/>
    <w:rsid w:val="00517AE4"/>
    <w:rsid w:val="00517F7D"/>
    <w:rsid w:val="00520610"/>
    <w:rsid w:val="00521921"/>
    <w:rsid w:val="00522ABB"/>
    <w:rsid w:val="005237A1"/>
    <w:rsid w:val="00523FAA"/>
    <w:rsid w:val="00524CA9"/>
    <w:rsid w:val="00525257"/>
    <w:rsid w:val="005278DF"/>
    <w:rsid w:val="00527956"/>
    <w:rsid w:val="00527F82"/>
    <w:rsid w:val="0053105F"/>
    <w:rsid w:val="00533951"/>
    <w:rsid w:val="00536043"/>
    <w:rsid w:val="00537326"/>
    <w:rsid w:val="00543C2F"/>
    <w:rsid w:val="00545041"/>
    <w:rsid w:val="00546F44"/>
    <w:rsid w:val="005516B7"/>
    <w:rsid w:val="00562DE1"/>
    <w:rsid w:val="00562E2C"/>
    <w:rsid w:val="0056397E"/>
    <w:rsid w:val="00564B52"/>
    <w:rsid w:val="00565D6C"/>
    <w:rsid w:val="00566CAC"/>
    <w:rsid w:val="0057559A"/>
    <w:rsid w:val="005756BE"/>
    <w:rsid w:val="00575A36"/>
    <w:rsid w:val="00575B25"/>
    <w:rsid w:val="0057605B"/>
    <w:rsid w:val="00576756"/>
    <w:rsid w:val="00576E8D"/>
    <w:rsid w:val="005772EB"/>
    <w:rsid w:val="005863CC"/>
    <w:rsid w:val="0059184D"/>
    <w:rsid w:val="00592E22"/>
    <w:rsid w:val="005948B8"/>
    <w:rsid w:val="005A1608"/>
    <w:rsid w:val="005A2814"/>
    <w:rsid w:val="005A6997"/>
    <w:rsid w:val="005A7187"/>
    <w:rsid w:val="005A7790"/>
    <w:rsid w:val="005A7E74"/>
    <w:rsid w:val="005B02FD"/>
    <w:rsid w:val="005B1ABA"/>
    <w:rsid w:val="005B3E06"/>
    <w:rsid w:val="005C0DF0"/>
    <w:rsid w:val="005C1F8D"/>
    <w:rsid w:val="005C2482"/>
    <w:rsid w:val="005D0324"/>
    <w:rsid w:val="005D457F"/>
    <w:rsid w:val="005D5298"/>
    <w:rsid w:val="005D70E3"/>
    <w:rsid w:val="005E0DF5"/>
    <w:rsid w:val="005E24F0"/>
    <w:rsid w:val="005E5ADC"/>
    <w:rsid w:val="005E7F99"/>
    <w:rsid w:val="005F00C0"/>
    <w:rsid w:val="005F2356"/>
    <w:rsid w:val="005F2403"/>
    <w:rsid w:val="005F2F8A"/>
    <w:rsid w:val="005F30FC"/>
    <w:rsid w:val="005F576F"/>
    <w:rsid w:val="005F5799"/>
    <w:rsid w:val="005F5A36"/>
    <w:rsid w:val="005F6535"/>
    <w:rsid w:val="00600720"/>
    <w:rsid w:val="00601458"/>
    <w:rsid w:val="006017D2"/>
    <w:rsid w:val="00606DD1"/>
    <w:rsid w:val="0061279B"/>
    <w:rsid w:val="0062043B"/>
    <w:rsid w:val="00620609"/>
    <w:rsid w:val="00621C88"/>
    <w:rsid w:val="00622316"/>
    <w:rsid w:val="00622C23"/>
    <w:rsid w:val="006243EF"/>
    <w:rsid w:val="00626329"/>
    <w:rsid w:val="006277D0"/>
    <w:rsid w:val="00627E6A"/>
    <w:rsid w:val="00627F82"/>
    <w:rsid w:val="00630D87"/>
    <w:rsid w:val="0063112D"/>
    <w:rsid w:val="006346A0"/>
    <w:rsid w:val="00635572"/>
    <w:rsid w:val="0063621C"/>
    <w:rsid w:val="006378A6"/>
    <w:rsid w:val="00640FBC"/>
    <w:rsid w:val="006443D0"/>
    <w:rsid w:val="00645DAF"/>
    <w:rsid w:val="00647FDD"/>
    <w:rsid w:val="00650598"/>
    <w:rsid w:val="0065263D"/>
    <w:rsid w:val="00652DE8"/>
    <w:rsid w:val="0065473B"/>
    <w:rsid w:val="006571D9"/>
    <w:rsid w:val="0066233E"/>
    <w:rsid w:val="00664328"/>
    <w:rsid w:val="00665771"/>
    <w:rsid w:val="00666483"/>
    <w:rsid w:val="006668B0"/>
    <w:rsid w:val="00667175"/>
    <w:rsid w:val="006728E3"/>
    <w:rsid w:val="006760E6"/>
    <w:rsid w:val="006762F2"/>
    <w:rsid w:val="006772D3"/>
    <w:rsid w:val="0068035B"/>
    <w:rsid w:val="00681118"/>
    <w:rsid w:val="00681818"/>
    <w:rsid w:val="00682291"/>
    <w:rsid w:val="006844E5"/>
    <w:rsid w:val="0068553D"/>
    <w:rsid w:val="0068732E"/>
    <w:rsid w:val="00691ACF"/>
    <w:rsid w:val="00691B11"/>
    <w:rsid w:val="00691F01"/>
    <w:rsid w:val="00694F97"/>
    <w:rsid w:val="006A2C71"/>
    <w:rsid w:val="006A2F3F"/>
    <w:rsid w:val="006B0206"/>
    <w:rsid w:val="006B0222"/>
    <w:rsid w:val="006B12B9"/>
    <w:rsid w:val="006B1C49"/>
    <w:rsid w:val="006B21B5"/>
    <w:rsid w:val="006B253A"/>
    <w:rsid w:val="006B346C"/>
    <w:rsid w:val="006B3605"/>
    <w:rsid w:val="006B4882"/>
    <w:rsid w:val="006B6D32"/>
    <w:rsid w:val="006B70BA"/>
    <w:rsid w:val="006C06FC"/>
    <w:rsid w:val="006C1038"/>
    <w:rsid w:val="006C20CD"/>
    <w:rsid w:val="006C4A84"/>
    <w:rsid w:val="006C6D0A"/>
    <w:rsid w:val="006C6F2A"/>
    <w:rsid w:val="006C76A6"/>
    <w:rsid w:val="006D0D77"/>
    <w:rsid w:val="006D667B"/>
    <w:rsid w:val="006E054B"/>
    <w:rsid w:val="006E16DE"/>
    <w:rsid w:val="006E1701"/>
    <w:rsid w:val="006E1AB1"/>
    <w:rsid w:val="006E1ADF"/>
    <w:rsid w:val="006E1B67"/>
    <w:rsid w:val="006E6729"/>
    <w:rsid w:val="006E7E51"/>
    <w:rsid w:val="006F1AF0"/>
    <w:rsid w:val="006F2E2A"/>
    <w:rsid w:val="006F5C34"/>
    <w:rsid w:val="006F6F71"/>
    <w:rsid w:val="006F7BF1"/>
    <w:rsid w:val="00701A4D"/>
    <w:rsid w:val="007035A4"/>
    <w:rsid w:val="00703C3B"/>
    <w:rsid w:val="007045CE"/>
    <w:rsid w:val="00704C92"/>
    <w:rsid w:val="007105DE"/>
    <w:rsid w:val="007111E5"/>
    <w:rsid w:val="007119E0"/>
    <w:rsid w:val="007139F3"/>
    <w:rsid w:val="0071472C"/>
    <w:rsid w:val="007167AF"/>
    <w:rsid w:val="0072132A"/>
    <w:rsid w:val="007223A7"/>
    <w:rsid w:val="00722D46"/>
    <w:rsid w:val="00726917"/>
    <w:rsid w:val="00726946"/>
    <w:rsid w:val="00727545"/>
    <w:rsid w:val="00733DB3"/>
    <w:rsid w:val="0073443B"/>
    <w:rsid w:val="00735F2D"/>
    <w:rsid w:val="00752A8E"/>
    <w:rsid w:val="00753561"/>
    <w:rsid w:val="00753899"/>
    <w:rsid w:val="0075538A"/>
    <w:rsid w:val="0075660F"/>
    <w:rsid w:val="00762CB7"/>
    <w:rsid w:val="007638EE"/>
    <w:rsid w:val="00764820"/>
    <w:rsid w:val="0076482F"/>
    <w:rsid w:val="007712C7"/>
    <w:rsid w:val="00780808"/>
    <w:rsid w:val="0078134C"/>
    <w:rsid w:val="00786BE6"/>
    <w:rsid w:val="00786E6D"/>
    <w:rsid w:val="007916C1"/>
    <w:rsid w:val="00791C29"/>
    <w:rsid w:val="00791F6A"/>
    <w:rsid w:val="0079338C"/>
    <w:rsid w:val="007968A2"/>
    <w:rsid w:val="007A0F3B"/>
    <w:rsid w:val="007A2D85"/>
    <w:rsid w:val="007A330C"/>
    <w:rsid w:val="007A7641"/>
    <w:rsid w:val="007B175B"/>
    <w:rsid w:val="007B39E0"/>
    <w:rsid w:val="007B3A8F"/>
    <w:rsid w:val="007B6EDF"/>
    <w:rsid w:val="007B6F7A"/>
    <w:rsid w:val="007C1A35"/>
    <w:rsid w:val="007C2459"/>
    <w:rsid w:val="007C516A"/>
    <w:rsid w:val="007D1B59"/>
    <w:rsid w:val="007D285B"/>
    <w:rsid w:val="007D3324"/>
    <w:rsid w:val="007D3F85"/>
    <w:rsid w:val="007D47B8"/>
    <w:rsid w:val="007D50AA"/>
    <w:rsid w:val="007E071E"/>
    <w:rsid w:val="007E3381"/>
    <w:rsid w:val="007E3D64"/>
    <w:rsid w:val="007E3E6E"/>
    <w:rsid w:val="007E4839"/>
    <w:rsid w:val="007E6063"/>
    <w:rsid w:val="007E6BEC"/>
    <w:rsid w:val="007E753A"/>
    <w:rsid w:val="007F0ABC"/>
    <w:rsid w:val="007F1C68"/>
    <w:rsid w:val="007F5D66"/>
    <w:rsid w:val="008037A1"/>
    <w:rsid w:val="00805246"/>
    <w:rsid w:val="00806AA0"/>
    <w:rsid w:val="00812155"/>
    <w:rsid w:val="00817774"/>
    <w:rsid w:val="0081777D"/>
    <w:rsid w:val="00823E88"/>
    <w:rsid w:val="008275CC"/>
    <w:rsid w:val="00831741"/>
    <w:rsid w:val="00832750"/>
    <w:rsid w:val="00832B07"/>
    <w:rsid w:val="008352CE"/>
    <w:rsid w:val="0083619D"/>
    <w:rsid w:val="008400CB"/>
    <w:rsid w:val="00840758"/>
    <w:rsid w:val="00844874"/>
    <w:rsid w:val="00846B7E"/>
    <w:rsid w:val="00847665"/>
    <w:rsid w:val="008539B9"/>
    <w:rsid w:val="00854C31"/>
    <w:rsid w:val="00855849"/>
    <w:rsid w:val="00855D17"/>
    <w:rsid w:val="0085780A"/>
    <w:rsid w:val="00864536"/>
    <w:rsid w:val="00864DB7"/>
    <w:rsid w:val="00870DD1"/>
    <w:rsid w:val="00871DAA"/>
    <w:rsid w:val="008724DB"/>
    <w:rsid w:val="00874178"/>
    <w:rsid w:val="00877AB2"/>
    <w:rsid w:val="00880852"/>
    <w:rsid w:val="008823A6"/>
    <w:rsid w:val="008868BF"/>
    <w:rsid w:val="008920EB"/>
    <w:rsid w:val="008940C2"/>
    <w:rsid w:val="008A0F92"/>
    <w:rsid w:val="008A3915"/>
    <w:rsid w:val="008A4D95"/>
    <w:rsid w:val="008A5BA6"/>
    <w:rsid w:val="008A6CF6"/>
    <w:rsid w:val="008B0DF8"/>
    <w:rsid w:val="008B75B6"/>
    <w:rsid w:val="008C4AE5"/>
    <w:rsid w:val="008C6EE5"/>
    <w:rsid w:val="008D018D"/>
    <w:rsid w:val="008D12DD"/>
    <w:rsid w:val="008D1AE5"/>
    <w:rsid w:val="008D4FC3"/>
    <w:rsid w:val="008D62DF"/>
    <w:rsid w:val="008E004D"/>
    <w:rsid w:val="008E128E"/>
    <w:rsid w:val="008E2CEA"/>
    <w:rsid w:val="008E3940"/>
    <w:rsid w:val="008E40AC"/>
    <w:rsid w:val="008E6596"/>
    <w:rsid w:val="008E7C71"/>
    <w:rsid w:val="008F0255"/>
    <w:rsid w:val="008F22BF"/>
    <w:rsid w:val="008F2E1F"/>
    <w:rsid w:val="008F354A"/>
    <w:rsid w:val="008F3700"/>
    <w:rsid w:val="008F3B75"/>
    <w:rsid w:val="008F4896"/>
    <w:rsid w:val="008F78CC"/>
    <w:rsid w:val="009015E8"/>
    <w:rsid w:val="00905959"/>
    <w:rsid w:val="009064FF"/>
    <w:rsid w:val="00916FB7"/>
    <w:rsid w:val="00916FCF"/>
    <w:rsid w:val="00917183"/>
    <w:rsid w:val="00921613"/>
    <w:rsid w:val="00922156"/>
    <w:rsid w:val="00925377"/>
    <w:rsid w:val="009408FB"/>
    <w:rsid w:val="009421C8"/>
    <w:rsid w:val="00942716"/>
    <w:rsid w:val="009429D2"/>
    <w:rsid w:val="00943A23"/>
    <w:rsid w:val="009463A4"/>
    <w:rsid w:val="0095243C"/>
    <w:rsid w:val="009534BE"/>
    <w:rsid w:val="009553C4"/>
    <w:rsid w:val="009609DB"/>
    <w:rsid w:val="0096271C"/>
    <w:rsid w:val="00967848"/>
    <w:rsid w:val="009700F1"/>
    <w:rsid w:val="00972CA9"/>
    <w:rsid w:val="00973A8E"/>
    <w:rsid w:val="00974BD6"/>
    <w:rsid w:val="00975EF2"/>
    <w:rsid w:val="00981FF9"/>
    <w:rsid w:val="009842BC"/>
    <w:rsid w:val="00984B74"/>
    <w:rsid w:val="00985CE3"/>
    <w:rsid w:val="00986383"/>
    <w:rsid w:val="00986B8B"/>
    <w:rsid w:val="00987455"/>
    <w:rsid w:val="009876DE"/>
    <w:rsid w:val="00987DBD"/>
    <w:rsid w:val="00990C5E"/>
    <w:rsid w:val="00992026"/>
    <w:rsid w:val="00992145"/>
    <w:rsid w:val="00994B5E"/>
    <w:rsid w:val="009951EE"/>
    <w:rsid w:val="00997188"/>
    <w:rsid w:val="00997A62"/>
    <w:rsid w:val="009A3E19"/>
    <w:rsid w:val="009A4188"/>
    <w:rsid w:val="009A4B0F"/>
    <w:rsid w:val="009B0406"/>
    <w:rsid w:val="009B12D6"/>
    <w:rsid w:val="009B1B52"/>
    <w:rsid w:val="009B1C5F"/>
    <w:rsid w:val="009B2918"/>
    <w:rsid w:val="009B693B"/>
    <w:rsid w:val="009B6AA0"/>
    <w:rsid w:val="009C1165"/>
    <w:rsid w:val="009C1E3B"/>
    <w:rsid w:val="009C2318"/>
    <w:rsid w:val="009C2552"/>
    <w:rsid w:val="009C357E"/>
    <w:rsid w:val="009C4F94"/>
    <w:rsid w:val="009C5469"/>
    <w:rsid w:val="009D04AE"/>
    <w:rsid w:val="009D102D"/>
    <w:rsid w:val="009D399C"/>
    <w:rsid w:val="009D7479"/>
    <w:rsid w:val="009E3CB3"/>
    <w:rsid w:val="009E4AB8"/>
    <w:rsid w:val="009F1232"/>
    <w:rsid w:val="009F38E0"/>
    <w:rsid w:val="009F3C0F"/>
    <w:rsid w:val="009F5BF1"/>
    <w:rsid w:val="009F6117"/>
    <w:rsid w:val="009F7901"/>
    <w:rsid w:val="00A00A9E"/>
    <w:rsid w:val="00A02EED"/>
    <w:rsid w:val="00A037A8"/>
    <w:rsid w:val="00A046C0"/>
    <w:rsid w:val="00A05199"/>
    <w:rsid w:val="00A0782A"/>
    <w:rsid w:val="00A105D0"/>
    <w:rsid w:val="00A17AE8"/>
    <w:rsid w:val="00A17B16"/>
    <w:rsid w:val="00A21E53"/>
    <w:rsid w:val="00A2478B"/>
    <w:rsid w:val="00A24E15"/>
    <w:rsid w:val="00A25D66"/>
    <w:rsid w:val="00A27413"/>
    <w:rsid w:val="00A30FDB"/>
    <w:rsid w:val="00A3158F"/>
    <w:rsid w:val="00A34118"/>
    <w:rsid w:val="00A35D19"/>
    <w:rsid w:val="00A53C7A"/>
    <w:rsid w:val="00A5530D"/>
    <w:rsid w:val="00A55499"/>
    <w:rsid w:val="00A560FC"/>
    <w:rsid w:val="00A57070"/>
    <w:rsid w:val="00A61124"/>
    <w:rsid w:val="00A63652"/>
    <w:rsid w:val="00A63B70"/>
    <w:rsid w:val="00A65B8D"/>
    <w:rsid w:val="00A66C5D"/>
    <w:rsid w:val="00A7295A"/>
    <w:rsid w:val="00A72DE6"/>
    <w:rsid w:val="00A748C8"/>
    <w:rsid w:val="00A7572A"/>
    <w:rsid w:val="00A75DF2"/>
    <w:rsid w:val="00A77E07"/>
    <w:rsid w:val="00A86489"/>
    <w:rsid w:val="00A86ABE"/>
    <w:rsid w:val="00A87E02"/>
    <w:rsid w:val="00A939D1"/>
    <w:rsid w:val="00A955FA"/>
    <w:rsid w:val="00AA14C0"/>
    <w:rsid w:val="00AA16A2"/>
    <w:rsid w:val="00AA3C99"/>
    <w:rsid w:val="00AA447D"/>
    <w:rsid w:val="00AA66E6"/>
    <w:rsid w:val="00AA740E"/>
    <w:rsid w:val="00AB15D1"/>
    <w:rsid w:val="00AB42B7"/>
    <w:rsid w:val="00AB444E"/>
    <w:rsid w:val="00AB5210"/>
    <w:rsid w:val="00AB7751"/>
    <w:rsid w:val="00AC0EBC"/>
    <w:rsid w:val="00AC450D"/>
    <w:rsid w:val="00AC5FFC"/>
    <w:rsid w:val="00AD2174"/>
    <w:rsid w:val="00AD44E5"/>
    <w:rsid w:val="00AE0375"/>
    <w:rsid w:val="00AE27AF"/>
    <w:rsid w:val="00AE2E5A"/>
    <w:rsid w:val="00AE704C"/>
    <w:rsid w:val="00AE708D"/>
    <w:rsid w:val="00AF5360"/>
    <w:rsid w:val="00AF591E"/>
    <w:rsid w:val="00B00127"/>
    <w:rsid w:val="00B00D48"/>
    <w:rsid w:val="00B05B69"/>
    <w:rsid w:val="00B05D61"/>
    <w:rsid w:val="00B113E1"/>
    <w:rsid w:val="00B15DB2"/>
    <w:rsid w:val="00B21C67"/>
    <w:rsid w:val="00B243C2"/>
    <w:rsid w:val="00B25912"/>
    <w:rsid w:val="00B3331A"/>
    <w:rsid w:val="00B36C0C"/>
    <w:rsid w:val="00B3786D"/>
    <w:rsid w:val="00B4005C"/>
    <w:rsid w:val="00B44223"/>
    <w:rsid w:val="00B442D1"/>
    <w:rsid w:val="00B46DD7"/>
    <w:rsid w:val="00B533B0"/>
    <w:rsid w:val="00B543BF"/>
    <w:rsid w:val="00B57070"/>
    <w:rsid w:val="00B612C0"/>
    <w:rsid w:val="00B62657"/>
    <w:rsid w:val="00B67E35"/>
    <w:rsid w:val="00B67F96"/>
    <w:rsid w:val="00B718B8"/>
    <w:rsid w:val="00B71C45"/>
    <w:rsid w:val="00B75700"/>
    <w:rsid w:val="00B92ED2"/>
    <w:rsid w:val="00B931EA"/>
    <w:rsid w:val="00B93292"/>
    <w:rsid w:val="00B93E69"/>
    <w:rsid w:val="00B94563"/>
    <w:rsid w:val="00B9490E"/>
    <w:rsid w:val="00BA0A16"/>
    <w:rsid w:val="00BA5471"/>
    <w:rsid w:val="00BA5602"/>
    <w:rsid w:val="00BA5D6F"/>
    <w:rsid w:val="00BA61D3"/>
    <w:rsid w:val="00BA6B03"/>
    <w:rsid w:val="00BB2ECB"/>
    <w:rsid w:val="00BB2FF1"/>
    <w:rsid w:val="00BB53A1"/>
    <w:rsid w:val="00BB63EA"/>
    <w:rsid w:val="00BB6CCF"/>
    <w:rsid w:val="00BB799A"/>
    <w:rsid w:val="00BC1888"/>
    <w:rsid w:val="00BC4D69"/>
    <w:rsid w:val="00BC5DF8"/>
    <w:rsid w:val="00BD00E7"/>
    <w:rsid w:val="00BD2F45"/>
    <w:rsid w:val="00BD494E"/>
    <w:rsid w:val="00BD5A1A"/>
    <w:rsid w:val="00BE6A05"/>
    <w:rsid w:val="00BF1AE0"/>
    <w:rsid w:val="00BF1D24"/>
    <w:rsid w:val="00BF21F0"/>
    <w:rsid w:val="00BF4EBB"/>
    <w:rsid w:val="00BF5504"/>
    <w:rsid w:val="00BF794A"/>
    <w:rsid w:val="00C0297A"/>
    <w:rsid w:val="00C03401"/>
    <w:rsid w:val="00C03FAB"/>
    <w:rsid w:val="00C05D18"/>
    <w:rsid w:val="00C10FFA"/>
    <w:rsid w:val="00C12A5C"/>
    <w:rsid w:val="00C1656B"/>
    <w:rsid w:val="00C21AE0"/>
    <w:rsid w:val="00C22C65"/>
    <w:rsid w:val="00C25839"/>
    <w:rsid w:val="00C26621"/>
    <w:rsid w:val="00C30926"/>
    <w:rsid w:val="00C34343"/>
    <w:rsid w:val="00C3475C"/>
    <w:rsid w:val="00C36425"/>
    <w:rsid w:val="00C3758C"/>
    <w:rsid w:val="00C40168"/>
    <w:rsid w:val="00C41404"/>
    <w:rsid w:val="00C46855"/>
    <w:rsid w:val="00C47FCF"/>
    <w:rsid w:val="00C51AE8"/>
    <w:rsid w:val="00C524CA"/>
    <w:rsid w:val="00C55425"/>
    <w:rsid w:val="00C571F1"/>
    <w:rsid w:val="00C6008E"/>
    <w:rsid w:val="00C609F8"/>
    <w:rsid w:val="00C620DF"/>
    <w:rsid w:val="00C6211B"/>
    <w:rsid w:val="00C644FD"/>
    <w:rsid w:val="00C6512A"/>
    <w:rsid w:val="00C67C97"/>
    <w:rsid w:val="00C71D07"/>
    <w:rsid w:val="00C71E47"/>
    <w:rsid w:val="00C729AD"/>
    <w:rsid w:val="00C74219"/>
    <w:rsid w:val="00C74493"/>
    <w:rsid w:val="00C805D9"/>
    <w:rsid w:val="00C80F85"/>
    <w:rsid w:val="00C81662"/>
    <w:rsid w:val="00C82C2E"/>
    <w:rsid w:val="00C83E12"/>
    <w:rsid w:val="00C850DF"/>
    <w:rsid w:val="00C85E5A"/>
    <w:rsid w:val="00C86381"/>
    <w:rsid w:val="00C907F8"/>
    <w:rsid w:val="00C90F8C"/>
    <w:rsid w:val="00C94145"/>
    <w:rsid w:val="00C94282"/>
    <w:rsid w:val="00C94A5F"/>
    <w:rsid w:val="00C972E1"/>
    <w:rsid w:val="00CA0700"/>
    <w:rsid w:val="00CA1E21"/>
    <w:rsid w:val="00CA3E77"/>
    <w:rsid w:val="00CA5C8C"/>
    <w:rsid w:val="00CA5D5A"/>
    <w:rsid w:val="00CA63D8"/>
    <w:rsid w:val="00CA672B"/>
    <w:rsid w:val="00CB2163"/>
    <w:rsid w:val="00CB342B"/>
    <w:rsid w:val="00CB4916"/>
    <w:rsid w:val="00CC1CBA"/>
    <w:rsid w:val="00CC284F"/>
    <w:rsid w:val="00CC3F31"/>
    <w:rsid w:val="00CC5DA1"/>
    <w:rsid w:val="00CC68CA"/>
    <w:rsid w:val="00CC7478"/>
    <w:rsid w:val="00CC77FE"/>
    <w:rsid w:val="00CC7EA3"/>
    <w:rsid w:val="00CD00A9"/>
    <w:rsid w:val="00CD13DE"/>
    <w:rsid w:val="00CD2B16"/>
    <w:rsid w:val="00CD48DF"/>
    <w:rsid w:val="00CD5104"/>
    <w:rsid w:val="00CD7894"/>
    <w:rsid w:val="00CE2166"/>
    <w:rsid w:val="00CE2AED"/>
    <w:rsid w:val="00CE4232"/>
    <w:rsid w:val="00CE4D51"/>
    <w:rsid w:val="00CF1B1D"/>
    <w:rsid w:val="00CF5AAF"/>
    <w:rsid w:val="00D0023B"/>
    <w:rsid w:val="00D019F2"/>
    <w:rsid w:val="00D01B31"/>
    <w:rsid w:val="00D044FE"/>
    <w:rsid w:val="00D057AE"/>
    <w:rsid w:val="00D10A75"/>
    <w:rsid w:val="00D121B4"/>
    <w:rsid w:val="00D12F84"/>
    <w:rsid w:val="00D142B1"/>
    <w:rsid w:val="00D20AE3"/>
    <w:rsid w:val="00D2186C"/>
    <w:rsid w:val="00D23800"/>
    <w:rsid w:val="00D2464B"/>
    <w:rsid w:val="00D277F9"/>
    <w:rsid w:val="00D27FD6"/>
    <w:rsid w:val="00D304AD"/>
    <w:rsid w:val="00D3694A"/>
    <w:rsid w:val="00D36BD8"/>
    <w:rsid w:val="00D407FB"/>
    <w:rsid w:val="00D554C7"/>
    <w:rsid w:val="00D5782B"/>
    <w:rsid w:val="00D6046E"/>
    <w:rsid w:val="00D6146D"/>
    <w:rsid w:val="00D62184"/>
    <w:rsid w:val="00D63262"/>
    <w:rsid w:val="00D63B90"/>
    <w:rsid w:val="00D6465A"/>
    <w:rsid w:val="00D66957"/>
    <w:rsid w:val="00D675FA"/>
    <w:rsid w:val="00D7195F"/>
    <w:rsid w:val="00D72D5A"/>
    <w:rsid w:val="00D73DCA"/>
    <w:rsid w:val="00D74002"/>
    <w:rsid w:val="00D74971"/>
    <w:rsid w:val="00D76DAE"/>
    <w:rsid w:val="00D77316"/>
    <w:rsid w:val="00D77CF4"/>
    <w:rsid w:val="00D80DAE"/>
    <w:rsid w:val="00D816D7"/>
    <w:rsid w:val="00D82503"/>
    <w:rsid w:val="00D82ADF"/>
    <w:rsid w:val="00D87108"/>
    <w:rsid w:val="00D90750"/>
    <w:rsid w:val="00D90BF9"/>
    <w:rsid w:val="00D90EBC"/>
    <w:rsid w:val="00D91016"/>
    <w:rsid w:val="00D91493"/>
    <w:rsid w:val="00D91886"/>
    <w:rsid w:val="00D9325D"/>
    <w:rsid w:val="00D9422E"/>
    <w:rsid w:val="00D96E1F"/>
    <w:rsid w:val="00DA0831"/>
    <w:rsid w:val="00DA1429"/>
    <w:rsid w:val="00DA3B90"/>
    <w:rsid w:val="00DA45D5"/>
    <w:rsid w:val="00DA4B4F"/>
    <w:rsid w:val="00DA7F2E"/>
    <w:rsid w:val="00DB144E"/>
    <w:rsid w:val="00DB1FF4"/>
    <w:rsid w:val="00DB2C95"/>
    <w:rsid w:val="00DB45F4"/>
    <w:rsid w:val="00DB4757"/>
    <w:rsid w:val="00DC1389"/>
    <w:rsid w:val="00DC1C98"/>
    <w:rsid w:val="00DC2759"/>
    <w:rsid w:val="00DC2F29"/>
    <w:rsid w:val="00DC431F"/>
    <w:rsid w:val="00DC4E90"/>
    <w:rsid w:val="00DC5EF9"/>
    <w:rsid w:val="00DC6792"/>
    <w:rsid w:val="00DC7936"/>
    <w:rsid w:val="00DD0242"/>
    <w:rsid w:val="00DD0B2F"/>
    <w:rsid w:val="00DD1A9D"/>
    <w:rsid w:val="00DD262A"/>
    <w:rsid w:val="00DD3FB0"/>
    <w:rsid w:val="00DD414A"/>
    <w:rsid w:val="00DD5C28"/>
    <w:rsid w:val="00DD5EA2"/>
    <w:rsid w:val="00DD69DF"/>
    <w:rsid w:val="00DD7360"/>
    <w:rsid w:val="00DE218F"/>
    <w:rsid w:val="00DE3359"/>
    <w:rsid w:val="00DE5B96"/>
    <w:rsid w:val="00DE7315"/>
    <w:rsid w:val="00DE7A11"/>
    <w:rsid w:val="00DF3013"/>
    <w:rsid w:val="00DF37DB"/>
    <w:rsid w:val="00DF3C5B"/>
    <w:rsid w:val="00DF5058"/>
    <w:rsid w:val="00DF6473"/>
    <w:rsid w:val="00E00B39"/>
    <w:rsid w:val="00E05393"/>
    <w:rsid w:val="00E079C8"/>
    <w:rsid w:val="00E07C0A"/>
    <w:rsid w:val="00E119C0"/>
    <w:rsid w:val="00E136F4"/>
    <w:rsid w:val="00E14D72"/>
    <w:rsid w:val="00E2021D"/>
    <w:rsid w:val="00E21C3F"/>
    <w:rsid w:val="00E2212A"/>
    <w:rsid w:val="00E22BE3"/>
    <w:rsid w:val="00E23E5E"/>
    <w:rsid w:val="00E261A9"/>
    <w:rsid w:val="00E2719A"/>
    <w:rsid w:val="00E27E9D"/>
    <w:rsid w:val="00E30147"/>
    <w:rsid w:val="00E33D21"/>
    <w:rsid w:val="00E35A9D"/>
    <w:rsid w:val="00E35E51"/>
    <w:rsid w:val="00E4310F"/>
    <w:rsid w:val="00E457E7"/>
    <w:rsid w:val="00E465FB"/>
    <w:rsid w:val="00E50345"/>
    <w:rsid w:val="00E50600"/>
    <w:rsid w:val="00E506E2"/>
    <w:rsid w:val="00E54B41"/>
    <w:rsid w:val="00E600E1"/>
    <w:rsid w:val="00E602F8"/>
    <w:rsid w:val="00E6069A"/>
    <w:rsid w:val="00E622E3"/>
    <w:rsid w:val="00E62CC0"/>
    <w:rsid w:val="00E62F43"/>
    <w:rsid w:val="00E63835"/>
    <w:rsid w:val="00E648A1"/>
    <w:rsid w:val="00E653E2"/>
    <w:rsid w:val="00E655A1"/>
    <w:rsid w:val="00E66552"/>
    <w:rsid w:val="00E74F79"/>
    <w:rsid w:val="00E75B78"/>
    <w:rsid w:val="00E766BD"/>
    <w:rsid w:val="00E7791E"/>
    <w:rsid w:val="00E8215C"/>
    <w:rsid w:val="00E839B1"/>
    <w:rsid w:val="00E8581F"/>
    <w:rsid w:val="00E85846"/>
    <w:rsid w:val="00E87C74"/>
    <w:rsid w:val="00E921FB"/>
    <w:rsid w:val="00E93131"/>
    <w:rsid w:val="00E933E4"/>
    <w:rsid w:val="00E9507D"/>
    <w:rsid w:val="00E95BFD"/>
    <w:rsid w:val="00E96F91"/>
    <w:rsid w:val="00EA01EE"/>
    <w:rsid w:val="00EA32A7"/>
    <w:rsid w:val="00EA34B6"/>
    <w:rsid w:val="00EA768E"/>
    <w:rsid w:val="00EB0212"/>
    <w:rsid w:val="00EB4CB3"/>
    <w:rsid w:val="00EB5F1E"/>
    <w:rsid w:val="00EC5C99"/>
    <w:rsid w:val="00EC66A8"/>
    <w:rsid w:val="00EC7696"/>
    <w:rsid w:val="00ED047A"/>
    <w:rsid w:val="00ED0A83"/>
    <w:rsid w:val="00ED3ABF"/>
    <w:rsid w:val="00ED4C00"/>
    <w:rsid w:val="00EE3643"/>
    <w:rsid w:val="00EE5A02"/>
    <w:rsid w:val="00EE6E6C"/>
    <w:rsid w:val="00EF2B66"/>
    <w:rsid w:val="00EF5478"/>
    <w:rsid w:val="00EF6283"/>
    <w:rsid w:val="00EF6503"/>
    <w:rsid w:val="00F00366"/>
    <w:rsid w:val="00F02E8D"/>
    <w:rsid w:val="00F0318F"/>
    <w:rsid w:val="00F04BB4"/>
    <w:rsid w:val="00F0609C"/>
    <w:rsid w:val="00F13C97"/>
    <w:rsid w:val="00F17896"/>
    <w:rsid w:val="00F231F4"/>
    <w:rsid w:val="00F27D8A"/>
    <w:rsid w:val="00F31BB0"/>
    <w:rsid w:val="00F31D84"/>
    <w:rsid w:val="00F32DE0"/>
    <w:rsid w:val="00F34493"/>
    <w:rsid w:val="00F34F16"/>
    <w:rsid w:val="00F40045"/>
    <w:rsid w:val="00F407F6"/>
    <w:rsid w:val="00F4080E"/>
    <w:rsid w:val="00F40B0F"/>
    <w:rsid w:val="00F43959"/>
    <w:rsid w:val="00F43C0B"/>
    <w:rsid w:val="00F44091"/>
    <w:rsid w:val="00F452DF"/>
    <w:rsid w:val="00F4586B"/>
    <w:rsid w:val="00F46E5F"/>
    <w:rsid w:val="00F503F3"/>
    <w:rsid w:val="00F51121"/>
    <w:rsid w:val="00F53387"/>
    <w:rsid w:val="00F540D5"/>
    <w:rsid w:val="00F60997"/>
    <w:rsid w:val="00F61299"/>
    <w:rsid w:val="00F63963"/>
    <w:rsid w:val="00F64094"/>
    <w:rsid w:val="00F675FD"/>
    <w:rsid w:val="00F71161"/>
    <w:rsid w:val="00F765BD"/>
    <w:rsid w:val="00F76C05"/>
    <w:rsid w:val="00F77D61"/>
    <w:rsid w:val="00F77ED9"/>
    <w:rsid w:val="00F82EE9"/>
    <w:rsid w:val="00F867E3"/>
    <w:rsid w:val="00F91117"/>
    <w:rsid w:val="00F91EDE"/>
    <w:rsid w:val="00F927F2"/>
    <w:rsid w:val="00F934F8"/>
    <w:rsid w:val="00F975C9"/>
    <w:rsid w:val="00FA2194"/>
    <w:rsid w:val="00FA26DD"/>
    <w:rsid w:val="00FA3C10"/>
    <w:rsid w:val="00FA5757"/>
    <w:rsid w:val="00FA683C"/>
    <w:rsid w:val="00FA6EA8"/>
    <w:rsid w:val="00FA7058"/>
    <w:rsid w:val="00FA7C2E"/>
    <w:rsid w:val="00FB038C"/>
    <w:rsid w:val="00FB216B"/>
    <w:rsid w:val="00FB2C6A"/>
    <w:rsid w:val="00FB4522"/>
    <w:rsid w:val="00FB4CBD"/>
    <w:rsid w:val="00FC1F87"/>
    <w:rsid w:val="00FC2168"/>
    <w:rsid w:val="00FC3E8B"/>
    <w:rsid w:val="00FC4879"/>
    <w:rsid w:val="00FC5AB1"/>
    <w:rsid w:val="00FD1CF8"/>
    <w:rsid w:val="00FD2362"/>
    <w:rsid w:val="00FD28C6"/>
    <w:rsid w:val="00FD30AD"/>
    <w:rsid w:val="00FD52C9"/>
    <w:rsid w:val="00FD5547"/>
    <w:rsid w:val="00FD6260"/>
    <w:rsid w:val="00FE160B"/>
    <w:rsid w:val="00FE4469"/>
    <w:rsid w:val="00FE7E79"/>
    <w:rsid w:val="00FF07E1"/>
    <w:rsid w:val="00FF125F"/>
    <w:rsid w:val="00FF4B3A"/>
    <w:rsid w:val="00FF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CA90B3"/>
  <w15:docId w15:val="{31BB7CEA-0D67-46A5-9239-82271320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8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">
    <w:name w:val="Normal"/>
    <w:unhideWhenUsed/>
    <w:qFormat/>
    <w:rsid w:val="004F0B48"/>
    <w:pPr>
      <w:ind w:firstLine="720"/>
      <w:jc w:val="both"/>
    </w:pPr>
  </w:style>
  <w:style w:type="paragraph" w:styleId="11">
    <w:name w:val="heading 1"/>
    <w:basedOn w:val="af"/>
    <w:next w:val="af"/>
    <w:link w:val="12"/>
    <w:uiPriority w:val="9"/>
    <w:qFormat/>
    <w:rsid w:val="00847665"/>
    <w:pPr>
      <w:keepNext/>
      <w:keepLines/>
      <w:spacing w:before="240" w:line="240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06E34" w:themeColor="accent1" w:themeShade="BF"/>
      <w:sz w:val="32"/>
      <w:szCs w:val="32"/>
      <w:lang w:val="ru-RU"/>
    </w:rPr>
  </w:style>
  <w:style w:type="paragraph" w:styleId="22">
    <w:name w:val="heading 2"/>
    <w:basedOn w:val="af"/>
    <w:next w:val="af"/>
    <w:link w:val="23"/>
    <w:uiPriority w:val="9"/>
    <w:unhideWhenUsed/>
    <w:qFormat/>
    <w:rsid w:val="00847665"/>
    <w:pPr>
      <w:keepNext/>
      <w:keepLines/>
      <w:spacing w:before="40" w:line="240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06E34" w:themeColor="accent1" w:themeShade="BF"/>
      <w:sz w:val="26"/>
      <w:szCs w:val="26"/>
      <w:lang w:val="ru-RU"/>
    </w:rPr>
  </w:style>
  <w:style w:type="paragraph" w:styleId="31">
    <w:name w:val="heading 3"/>
    <w:basedOn w:val="af"/>
    <w:next w:val="af"/>
    <w:link w:val="32"/>
    <w:uiPriority w:val="9"/>
    <w:unhideWhenUsed/>
    <w:qFormat/>
    <w:rsid w:val="00847665"/>
    <w:pPr>
      <w:keepNext/>
      <w:keepLines/>
      <w:spacing w:before="40" w:line="240" w:lineRule="auto"/>
      <w:ind w:firstLine="0"/>
      <w:jc w:val="left"/>
      <w:outlineLvl w:val="2"/>
    </w:pPr>
    <w:rPr>
      <w:rFonts w:asciiTheme="majorHAnsi" w:eastAsiaTheme="majorEastAsia" w:hAnsiTheme="majorHAnsi" w:cstheme="majorBidi"/>
      <w:color w:val="004923" w:themeColor="accent1" w:themeShade="7F"/>
      <w:sz w:val="24"/>
      <w:szCs w:val="24"/>
      <w:lang w:val="ru-RU"/>
    </w:rPr>
  </w:style>
  <w:style w:type="paragraph" w:styleId="41">
    <w:name w:val="heading 4"/>
    <w:basedOn w:val="af"/>
    <w:next w:val="af"/>
    <w:link w:val="42"/>
    <w:uiPriority w:val="9"/>
    <w:unhideWhenUsed/>
    <w:qFormat/>
    <w:rsid w:val="00847665"/>
    <w:pPr>
      <w:keepNext/>
      <w:keepLines/>
      <w:spacing w:before="40" w:line="240" w:lineRule="auto"/>
      <w:ind w:firstLine="0"/>
      <w:jc w:val="left"/>
      <w:outlineLvl w:val="3"/>
    </w:pPr>
    <w:rPr>
      <w:rFonts w:asciiTheme="majorHAnsi" w:eastAsiaTheme="majorEastAsia" w:hAnsiTheme="majorHAnsi" w:cstheme="majorBidi"/>
      <w:i/>
      <w:iCs/>
      <w:color w:val="006E34" w:themeColor="accent1" w:themeShade="BF"/>
      <w:sz w:val="24"/>
      <w:szCs w:val="24"/>
      <w:lang w:val="ru-RU"/>
    </w:rPr>
  </w:style>
  <w:style w:type="paragraph" w:styleId="5">
    <w:name w:val="heading 5"/>
    <w:basedOn w:val="af"/>
    <w:next w:val="af"/>
    <w:link w:val="50"/>
    <w:uiPriority w:val="9"/>
    <w:unhideWhenUsed/>
    <w:qFormat/>
    <w:rsid w:val="00847665"/>
    <w:pPr>
      <w:keepNext/>
      <w:keepLines/>
      <w:spacing w:before="320" w:after="200" w:line="240" w:lineRule="auto"/>
      <w:ind w:firstLine="0"/>
      <w:jc w:val="left"/>
      <w:outlineLvl w:val="4"/>
    </w:pPr>
    <w:rPr>
      <w:rFonts w:ascii="Arial" w:eastAsia="Arial" w:hAnsi="Arial" w:cs="Arial"/>
      <w:b/>
      <w:bCs/>
      <w:color w:val="auto"/>
      <w:sz w:val="24"/>
      <w:szCs w:val="24"/>
      <w:lang w:val="ru-RU"/>
    </w:rPr>
  </w:style>
  <w:style w:type="paragraph" w:styleId="6">
    <w:name w:val="heading 6"/>
    <w:basedOn w:val="af"/>
    <w:next w:val="af"/>
    <w:link w:val="60"/>
    <w:uiPriority w:val="9"/>
    <w:unhideWhenUsed/>
    <w:qFormat/>
    <w:rsid w:val="00847665"/>
    <w:pPr>
      <w:keepNext/>
      <w:keepLines/>
      <w:spacing w:before="320" w:after="200" w:line="240" w:lineRule="auto"/>
      <w:ind w:firstLine="0"/>
      <w:jc w:val="left"/>
      <w:outlineLvl w:val="5"/>
    </w:pPr>
    <w:rPr>
      <w:rFonts w:ascii="Arial" w:eastAsia="Arial" w:hAnsi="Arial" w:cs="Arial"/>
      <w:b/>
      <w:bCs/>
      <w:color w:val="auto"/>
      <w:sz w:val="22"/>
      <w:szCs w:val="22"/>
      <w:lang w:val="ru-RU"/>
    </w:rPr>
  </w:style>
  <w:style w:type="paragraph" w:styleId="7">
    <w:name w:val="heading 7"/>
    <w:basedOn w:val="af"/>
    <w:next w:val="af"/>
    <w:link w:val="70"/>
    <w:uiPriority w:val="9"/>
    <w:unhideWhenUsed/>
    <w:qFormat/>
    <w:rsid w:val="00847665"/>
    <w:pPr>
      <w:keepNext/>
      <w:keepLines/>
      <w:spacing w:before="320" w:after="200" w:line="240" w:lineRule="auto"/>
      <w:ind w:firstLine="0"/>
      <w:jc w:val="left"/>
      <w:outlineLvl w:val="6"/>
    </w:pPr>
    <w:rPr>
      <w:rFonts w:ascii="Arial" w:eastAsia="Arial" w:hAnsi="Arial" w:cs="Arial"/>
      <w:b/>
      <w:bCs/>
      <w:i/>
      <w:iCs/>
      <w:color w:val="auto"/>
      <w:sz w:val="22"/>
      <w:szCs w:val="22"/>
      <w:lang w:val="ru-RU"/>
    </w:rPr>
  </w:style>
  <w:style w:type="paragraph" w:styleId="8">
    <w:name w:val="heading 8"/>
    <w:basedOn w:val="af"/>
    <w:next w:val="af"/>
    <w:link w:val="80"/>
    <w:uiPriority w:val="9"/>
    <w:unhideWhenUsed/>
    <w:qFormat/>
    <w:rsid w:val="00847665"/>
    <w:pPr>
      <w:keepNext/>
      <w:keepLines/>
      <w:spacing w:before="320" w:after="200" w:line="240" w:lineRule="auto"/>
      <w:ind w:firstLine="0"/>
      <w:jc w:val="left"/>
      <w:outlineLvl w:val="7"/>
    </w:pPr>
    <w:rPr>
      <w:rFonts w:ascii="Arial" w:eastAsia="Arial" w:hAnsi="Arial" w:cs="Arial"/>
      <w:i/>
      <w:iCs/>
      <w:color w:val="auto"/>
      <w:sz w:val="22"/>
      <w:szCs w:val="22"/>
      <w:lang w:val="ru-RU"/>
    </w:rPr>
  </w:style>
  <w:style w:type="paragraph" w:styleId="9">
    <w:name w:val="heading 9"/>
    <w:basedOn w:val="af"/>
    <w:next w:val="af"/>
    <w:link w:val="90"/>
    <w:uiPriority w:val="9"/>
    <w:unhideWhenUsed/>
    <w:qFormat/>
    <w:rsid w:val="00847665"/>
    <w:pPr>
      <w:keepNext/>
      <w:keepLines/>
      <w:spacing w:before="320" w:after="200" w:line="240" w:lineRule="auto"/>
      <w:ind w:firstLine="0"/>
      <w:jc w:val="left"/>
      <w:outlineLvl w:val="8"/>
    </w:pPr>
    <w:rPr>
      <w:rFonts w:ascii="Arial" w:eastAsia="Arial" w:hAnsi="Arial" w:cs="Arial"/>
      <w:i/>
      <w:iCs/>
      <w:color w:val="auto"/>
      <w:sz w:val="21"/>
      <w:szCs w:val="21"/>
      <w:lang w:val="ru-RU"/>
    </w:rPr>
  </w:style>
  <w:style w:type="character" w:default="1" w:styleId="af0">
    <w:name w:val="Default Paragraph Font"/>
    <w:uiPriority w:val="1"/>
    <w:semiHidden/>
    <w:unhideWhenUsed/>
  </w:style>
  <w:style w:type="table" w:default="1" w:styleId="af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2">
    <w:name w:val="No List"/>
    <w:uiPriority w:val="99"/>
    <w:semiHidden/>
    <w:unhideWhenUsed/>
  </w:style>
  <w:style w:type="paragraph" w:styleId="af3">
    <w:name w:val="Body Text"/>
    <w:basedOn w:val="af"/>
    <w:link w:val="af4"/>
    <w:uiPriority w:val="99"/>
    <w:unhideWhenUsed/>
    <w:rsid w:val="00847665"/>
    <w:pPr>
      <w:spacing w:after="120" w:line="240" w:lineRule="auto"/>
      <w:ind w:firstLine="0"/>
      <w:jc w:val="left"/>
    </w:pPr>
    <w:rPr>
      <w:rFonts w:asciiTheme="minorHAnsi" w:hAnsiTheme="minorHAnsi"/>
      <w:color w:val="auto"/>
      <w:sz w:val="24"/>
      <w:szCs w:val="24"/>
      <w:lang w:val="ru-RU"/>
    </w:rPr>
  </w:style>
  <w:style w:type="character" w:customStyle="1" w:styleId="af4">
    <w:name w:val="Основной текст Знак"/>
    <w:basedOn w:val="af0"/>
    <w:link w:val="af3"/>
    <w:uiPriority w:val="99"/>
    <w:rsid w:val="00847665"/>
    <w:rPr>
      <w:rFonts w:asciiTheme="minorHAnsi" w:hAnsiTheme="minorHAnsi"/>
      <w:color w:val="auto"/>
      <w:sz w:val="24"/>
      <w:szCs w:val="24"/>
      <w:lang w:val="ru-RU"/>
    </w:rPr>
  </w:style>
  <w:style w:type="character" w:customStyle="1" w:styleId="12">
    <w:name w:val="Заголовок 1 Знак"/>
    <w:basedOn w:val="af0"/>
    <w:link w:val="11"/>
    <w:uiPriority w:val="9"/>
    <w:rsid w:val="00847665"/>
    <w:rPr>
      <w:rFonts w:asciiTheme="majorHAnsi" w:eastAsiaTheme="majorEastAsia" w:hAnsiTheme="majorHAnsi" w:cstheme="majorBidi"/>
      <w:color w:val="006E34" w:themeColor="accent1" w:themeShade="BF"/>
      <w:sz w:val="32"/>
      <w:szCs w:val="32"/>
      <w:lang w:val="ru-RU"/>
    </w:rPr>
  </w:style>
  <w:style w:type="character" w:customStyle="1" w:styleId="23">
    <w:name w:val="Заголовок 2 Знак"/>
    <w:basedOn w:val="af0"/>
    <w:link w:val="22"/>
    <w:uiPriority w:val="9"/>
    <w:rsid w:val="00847665"/>
    <w:rPr>
      <w:rFonts w:asciiTheme="majorHAnsi" w:eastAsiaTheme="majorEastAsia" w:hAnsiTheme="majorHAnsi" w:cstheme="majorBidi"/>
      <w:color w:val="006E34" w:themeColor="accent1" w:themeShade="BF"/>
      <w:sz w:val="26"/>
      <w:szCs w:val="26"/>
      <w:lang w:val="ru-RU"/>
    </w:rPr>
  </w:style>
  <w:style w:type="character" w:styleId="af5">
    <w:name w:val="page number"/>
    <w:basedOn w:val="af0"/>
    <w:uiPriority w:val="99"/>
    <w:unhideWhenUsed/>
    <w:rsid w:val="00847665"/>
  </w:style>
  <w:style w:type="character" w:customStyle="1" w:styleId="42">
    <w:name w:val="Заголовок 4 Знак"/>
    <w:basedOn w:val="af0"/>
    <w:link w:val="41"/>
    <w:uiPriority w:val="9"/>
    <w:rsid w:val="00847665"/>
    <w:rPr>
      <w:rFonts w:asciiTheme="majorHAnsi" w:eastAsiaTheme="majorEastAsia" w:hAnsiTheme="majorHAnsi" w:cstheme="majorBidi"/>
      <w:i/>
      <w:iCs/>
      <w:color w:val="006E34" w:themeColor="accent1" w:themeShade="BF"/>
      <w:sz w:val="24"/>
      <w:szCs w:val="24"/>
      <w:lang w:val="ru-RU"/>
    </w:rPr>
  </w:style>
  <w:style w:type="character" w:customStyle="1" w:styleId="50">
    <w:name w:val="Заголовок 5 Знак"/>
    <w:basedOn w:val="af0"/>
    <w:link w:val="5"/>
    <w:uiPriority w:val="9"/>
    <w:rsid w:val="00847665"/>
    <w:rPr>
      <w:rFonts w:ascii="Arial" w:eastAsia="Arial" w:hAnsi="Arial" w:cs="Arial"/>
      <w:b/>
      <w:bCs/>
      <w:color w:val="auto"/>
      <w:sz w:val="24"/>
      <w:szCs w:val="24"/>
      <w:lang w:val="ru-RU"/>
    </w:rPr>
  </w:style>
  <w:style w:type="character" w:customStyle="1" w:styleId="60">
    <w:name w:val="Заголовок 6 Знак"/>
    <w:basedOn w:val="af0"/>
    <w:link w:val="6"/>
    <w:uiPriority w:val="9"/>
    <w:rsid w:val="00847665"/>
    <w:rPr>
      <w:rFonts w:ascii="Arial" w:eastAsia="Arial" w:hAnsi="Arial" w:cs="Arial"/>
      <w:b/>
      <w:bCs/>
      <w:color w:val="auto"/>
      <w:sz w:val="22"/>
      <w:szCs w:val="22"/>
      <w:lang w:val="ru-RU"/>
    </w:rPr>
  </w:style>
  <w:style w:type="character" w:customStyle="1" w:styleId="32">
    <w:name w:val="Заголовок 3 Знак"/>
    <w:basedOn w:val="af0"/>
    <w:link w:val="31"/>
    <w:uiPriority w:val="9"/>
    <w:rsid w:val="00847665"/>
    <w:rPr>
      <w:rFonts w:asciiTheme="majorHAnsi" w:eastAsiaTheme="majorEastAsia" w:hAnsiTheme="majorHAnsi" w:cstheme="majorBidi"/>
      <w:color w:val="004923" w:themeColor="accent1" w:themeShade="7F"/>
      <w:sz w:val="24"/>
      <w:szCs w:val="24"/>
      <w:lang w:val="ru-RU"/>
    </w:rPr>
  </w:style>
  <w:style w:type="character" w:customStyle="1" w:styleId="70">
    <w:name w:val="Заголовок 7 Знак"/>
    <w:basedOn w:val="af0"/>
    <w:link w:val="7"/>
    <w:uiPriority w:val="9"/>
    <w:rsid w:val="00847665"/>
    <w:rPr>
      <w:rFonts w:ascii="Arial" w:eastAsia="Arial" w:hAnsi="Arial" w:cs="Arial"/>
      <w:b/>
      <w:bCs/>
      <w:i/>
      <w:iCs/>
      <w:color w:val="auto"/>
      <w:sz w:val="22"/>
      <w:szCs w:val="22"/>
      <w:lang w:val="ru-RU"/>
    </w:rPr>
  </w:style>
  <w:style w:type="character" w:customStyle="1" w:styleId="80">
    <w:name w:val="Заголовок 8 Знак"/>
    <w:basedOn w:val="af0"/>
    <w:link w:val="8"/>
    <w:uiPriority w:val="9"/>
    <w:rsid w:val="00847665"/>
    <w:rPr>
      <w:rFonts w:ascii="Arial" w:eastAsia="Arial" w:hAnsi="Arial" w:cs="Arial"/>
      <w:i/>
      <w:iCs/>
      <w:color w:val="auto"/>
      <w:sz w:val="22"/>
      <w:szCs w:val="22"/>
      <w:lang w:val="ru-RU"/>
    </w:rPr>
  </w:style>
  <w:style w:type="paragraph" w:styleId="af6">
    <w:name w:val="No Spacing"/>
    <w:link w:val="af7"/>
    <w:uiPriority w:val="1"/>
    <w:unhideWhenUsed/>
    <w:qFormat/>
    <w:rsid w:val="00EA01EE"/>
    <w:pPr>
      <w:spacing w:after="120" w:line="240" w:lineRule="auto"/>
      <w:ind w:firstLine="720"/>
      <w:contextualSpacing/>
      <w:jc w:val="both"/>
    </w:pPr>
    <w:rPr>
      <w:sz w:val="24"/>
    </w:rPr>
  </w:style>
  <w:style w:type="paragraph" w:customStyle="1" w:styleId="af8">
    <w:name w:val="Заголовок элемента"/>
    <w:basedOn w:val="11"/>
    <w:next w:val="af"/>
    <w:qFormat/>
    <w:rsid w:val="00B62657"/>
    <w:pPr>
      <w:pageBreakBefore/>
      <w:jc w:val="center"/>
    </w:pPr>
    <w:rPr>
      <w:rFonts w:ascii="Times New Roman" w:hAnsi="Times New Roman"/>
      <w:b/>
      <w:caps/>
      <w:color w:val="auto"/>
    </w:rPr>
  </w:style>
  <w:style w:type="paragraph" w:customStyle="1" w:styleId="a7">
    <w:name w:val="Раздел"/>
    <w:basedOn w:val="11"/>
    <w:next w:val="af"/>
    <w:qFormat/>
    <w:rsid w:val="00847665"/>
    <w:pPr>
      <w:pageBreakBefore/>
      <w:numPr>
        <w:numId w:val="10"/>
      </w:numPr>
      <w:spacing w:before="0" w:line="360" w:lineRule="auto"/>
    </w:pPr>
    <w:rPr>
      <w:rFonts w:ascii="Times New Roman" w:hAnsi="Times New Roman"/>
      <w:b/>
      <w:caps/>
      <w:color w:val="000000" w:themeColor="text1"/>
      <w:sz w:val="28"/>
      <w:lang w:val="en-US"/>
    </w:rPr>
  </w:style>
  <w:style w:type="paragraph" w:customStyle="1" w:styleId="a8">
    <w:name w:val="Подраздел"/>
    <w:basedOn w:val="af"/>
    <w:next w:val="af"/>
    <w:qFormat/>
    <w:rsid w:val="006017D2"/>
    <w:pPr>
      <w:numPr>
        <w:ilvl w:val="1"/>
        <w:numId w:val="10"/>
      </w:numPr>
      <w:outlineLvl w:val="1"/>
    </w:pPr>
    <w:rPr>
      <w:b/>
    </w:rPr>
  </w:style>
  <w:style w:type="numbering" w:customStyle="1" w:styleId="a">
    <w:name w:val="Основная часть отчета"/>
    <w:uiPriority w:val="99"/>
    <w:rsid w:val="00E75B78"/>
    <w:pPr>
      <w:numPr>
        <w:numId w:val="1"/>
      </w:numPr>
    </w:pPr>
  </w:style>
  <w:style w:type="paragraph" w:customStyle="1" w:styleId="a9">
    <w:name w:val="Пункт"/>
    <w:basedOn w:val="af"/>
    <w:next w:val="af"/>
    <w:qFormat/>
    <w:rsid w:val="00C524CA"/>
    <w:pPr>
      <w:numPr>
        <w:ilvl w:val="2"/>
        <w:numId w:val="10"/>
      </w:numPr>
    </w:pPr>
    <w:rPr>
      <w:lang w:val="ru-RU"/>
    </w:rPr>
  </w:style>
  <w:style w:type="paragraph" w:customStyle="1" w:styleId="aa">
    <w:name w:val="Подпункт"/>
    <w:basedOn w:val="a9"/>
    <w:next w:val="af"/>
    <w:qFormat/>
    <w:rsid w:val="00E75B78"/>
    <w:pPr>
      <w:numPr>
        <w:ilvl w:val="3"/>
      </w:numPr>
    </w:pPr>
  </w:style>
  <w:style w:type="character" w:styleId="af9">
    <w:name w:val="line number"/>
    <w:basedOn w:val="af0"/>
    <w:uiPriority w:val="99"/>
    <w:semiHidden/>
    <w:unhideWhenUsed/>
    <w:rsid w:val="00237B35"/>
  </w:style>
  <w:style w:type="character" w:styleId="afa">
    <w:name w:val="Hyperlink"/>
    <w:basedOn w:val="af0"/>
    <w:uiPriority w:val="99"/>
    <w:unhideWhenUsed/>
    <w:rsid w:val="00DA45D5"/>
    <w:rPr>
      <w:color w:val="0563C1" w:themeColor="hyperlink"/>
      <w:u w:val="single"/>
    </w:rPr>
  </w:style>
  <w:style w:type="paragraph" w:styleId="13">
    <w:name w:val="toc 1"/>
    <w:next w:val="24"/>
    <w:uiPriority w:val="39"/>
    <w:unhideWhenUsed/>
    <w:qFormat/>
    <w:rsid w:val="00C3758C"/>
    <w:pPr>
      <w:jc w:val="both"/>
    </w:pPr>
    <w:rPr>
      <w:rFonts w:eastAsiaTheme="majorEastAsia" w:cstheme="minorHAnsi"/>
      <w:bCs/>
      <w:iCs/>
      <w:caps/>
      <w:szCs w:val="24"/>
      <w:lang w:val="ru-RU"/>
    </w:rPr>
  </w:style>
  <w:style w:type="paragraph" w:styleId="24">
    <w:name w:val="toc 2"/>
    <w:basedOn w:val="af"/>
    <w:next w:val="af"/>
    <w:uiPriority w:val="39"/>
    <w:unhideWhenUsed/>
    <w:qFormat/>
    <w:rsid w:val="00C3758C"/>
    <w:pPr>
      <w:ind w:left="240" w:firstLine="0"/>
    </w:pPr>
    <w:rPr>
      <w:rFonts w:cstheme="minorHAnsi"/>
      <w:bCs/>
      <w:color w:val="auto"/>
      <w:szCs w:val="22"/>
      <w:lang w:val="ru-RU"/>
    </w:rPr>
  </w:style>
  <w:style w:type="paragraph" w:styleId="33">
    <w:name w:val="toc 3"/>
    <w:basedOn w:val="af"/>
    <w:next w:val="af"/>
    <w:uiPriority w:val="39"/>
    <w:unhideWhenUsed/>
    <w:rsid w:val="00847665"/>
    <w:pPr>
      <w:spacing w:line="240" w:lineRule="auto"/>
      <w:ind w:left="480" w:firstLine="0"/>
      <w:jc w:val="left"/>
    </w:pPr>
    <w:rPr>
      <w:rFonts w:asciiTheme="minorHAnsi" w:hAnsiTheme="minorHAnsi" w:cstheme="minorHAnsi"/>
      <w:color w:val="auto"/>
      <w:sz w:val="20"/>
      <w:szCs w:val="20"/>
      <w:lang w:val="ru-RU"/>
    </w:rPr>
  </w:style>
  <w:style w:type="paragraph" w:styleId="51">
    <w:name w:val="toc 5"/>
    <w:basedOn w:val="af"/>
    <w:next w:val="af"/>
    <w:uiPriority w:val="39"/>
    <w:unhideWhenUsed/>
    <w:rsid w:val="00847665"/>
    <w:pPr>
      <w:spacing w:line="240" w:lineRule="auto"/>
      <w:ind w:left="960" w:firstLine="0"/>
      <w:jc w:val="left"/>
    </w:pPr>
    <w:rPr>
      <w:rFonts w:asciiTheme="minorHAnsi" w:hAnsiTheme="minorHAnsi" w:cstheme="minorHAnsi"/>
      <w:color w:val="auto"/>
      <w:sz w:val="20"/>
      <w:szCs w:val="20"/>
      <w:lang w:val="ru-RU"/>
    </w:rPr>
  </w:style>
  <w:style w:type="paragraph" w:styleId="43">
    <w:name w:val="toc 4"/>
    <w:basedOn w:val="af"/>
    <w:next w:val="af"/>
    <w:uiPriority w:val="39"/>
    <w:unhideWhenUsed/>
    <w:rsid w:val="00847665"/>
    <w:pPr>
      <w:spacing w:line="240" w:lineRule="auto"/>
      <w:ind w:left="720" w:firstLine="0"/>
      <w:jc w:val="left"/>
    </w:pPr>
    <w:rPr>
      <w:rFonts w:asciiTheme="minorHAnsi" w:hAnsiTheme="minorHAnsi" w:cstheme="minorHAnsi"/>
      <w:color w:val="auto"/>
      <w:sz w:val="20"/>
      <w:szCs w:val="20"/>
      <w:lang w:val="ru-RU"/>
    </w:rPr>
  </w:style>
  <w:style w:type="paragraph" w:styleId="afb">
    <w:name w:val="TOC Heading"/>
    <w:basedOn w:val="11"/>
    <w:next w:val="af"/>
    <w:uiPriority w:val="39"/>
    <w:unhideWhenUsed/>
    <w:qFormat/>
    <w:rsid w:val="00847665"/>
    <w:pPr>
      <w:spacing w:line="259" w:lineRule="auto"/>
      <w:outlineLvl w:val="9"/>
    </w:pPr>
    <w:rPr>
      <w:lang w:eastAsia="ru-RU"/>
    </w:rPr>
  </w:style>
  <w:style w:type="paragraph" w:styleId="afc">
    <w:name w:val="endnote text"/>
    <w:basedOn w:val="af"/>
    <w:link w:val="afd"/>
    <w:uiPriority w:val="99"/>
    <w:semiHidden/>
    <w:unhideWhenUsed/>
    <w:rsid w:val="00DA45D5"/>
    <w:pPr>
      <w:spacing w:line="240" w:lineRule="auto"/>
    </w:pPr>
    <w:rPr>
      <w:sz w:val="20"/>
      <w:szCs w:val="20"/>
    </w:rPr>
  </w:style>
  <w:style w:type="character" w:customStyle="1" w:styleId="afd">
    <w:name w:val="Текст концевой сноски Знак"/>
    <w:basedOn w:val="af0"/>
    <w:link w:val="afc"/>
    <w:uiPriority w:val="99"/>
    <w:semiHidden/>
    <w:rsid w:val="00DA45D5"/>
    <w:rPr>
      <w:sz w:val="20"/>
      <w:szCs w:val="20"/>
    </w:rPr>
  </w:style>
  <w:style w:type="character" w:styleId="afe">
    <w:name w:val="endnote reference"/>
    <w:basedOn w:val="af0"/>
    <w:uiPriority w:val="99"/>
    <w:semiHidden/>
    <w:unhideWhenUsed/>
    <w:rsid w:val="00DA45D5"/>
    <w:rPr>
      <w:vertAlign w:val="superscript"/>
    </w:rPr>
  </w:style>
  <w:style w:type="paragraph" w:styleId="aff">
    <w:name w:val="Bibliography"/>
    <w:basedOn w:val="af"/>
    <w:next w:val="af"/>
    <w:uiPriority w:val="37"/>
    <w:unhideWhenUsed/>
    <w:rsid w:val="00847665"/>
    <w:pPr>
      <w:spacing w:line="240" w:lineRule="auto"/>
      <w:ind w:firstLine="0"/>
      <w:jc w:val="left"/>
    </w:pPr>
    <w:rPr>
      <w:rFonts w:asciiTheme="minorHAnsi" w:hAnsiTheme="minorHAnsi"/>
      <w:color w:val="auto"/>
      <w:sz w:val="24"/>
      <w:szCs w:val="24"/>
      <w:lang w:val="ru-RU"/>
    </w:rPr>
  </w:style>
  <w:style w:type="table" w:styleId="aff0">
    <w:name w:val="Table Grid"/>
    <w:basedOn w:val="af1"/>
    <w:uiPriority w:val="39"/>
    <w:rsid w:val="00847665"/>
    <w:pPr>
      <w:spacing w:line="240" w:lineRule="auto"/>
    </w:pPr>
    <w:rPr>
      <w:rFonts w:asciiTheme="minorHAnsi" w:hAnsiTheme="minorHAnsi"/>
      <w:color w:val="auto"/>
      <w:sz w:val="22"/>
      <w:szCs w:val="22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header"/>
    <w:basedOn w:val="af"/>
    <w:link w:val="aff2"/>
    <w:uiPriority w:val="99"/>
    <w:unhideWhenUsed/>
    <w:rsid w:val="00480AF8"/>
    <w:pPr>
      <w:tabs>
        <w:tab w:val="center" w:pos="4844"/>
        <w:tab w:val="right" w:pos="9689"/>
      </w:tabs>
      <w:spacing w:line="240" w:lineRule="auto"/>
    </w:pPr>
  </w:style>
  <w:style w:type="character" w:customStyle="1" w:styleId="aff2">
    <w:name w:val="Верхний колонтитул Знак"/>
    <w:basedOn w:val="af0"/>
    <w:link w:val="aff1"/>
    <w:uiPriority w:val="99"/>
    <w:rsid w:val="00480AF8"/>
  </w:style>
  <w:style w:type="paragraph" w:styleId="aff3">
    <w:name w:val="footer"/>
    <w:basedOn w:val="af"/>
    <w:link w:val="aff4"/>
    <w:uiPriority w:val="99"/>
    <w:unhideWhenUsed/>
    <w:rsid w:val="00847665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hAnsiTheme="minorHAnsi"/>
      <w:color w:val="auto"/>
      <w:sz w:val="24"/>
      <w:szCs w:val="24"/>
      <w:lang w:val="ru-RU"/>
    </w:rPr>
  </w:style>
  <w:style w:type="character" w:customStyle="1" w:styleId="aff4">
    <w:name w:val="Нижний колонтитул Знак"/>
    <w:basedOn w:val="af0"/>
    <w:link w:val="aff3"/>
    <w:uiPriority w:val="99"/>
    <w:rsid w:val="00847665"/>
    <w:rPr>
      <w:rFonts w:asciiTheme="minorHAnsi" w:hAnsiTheme="minorHAnsi"/>
      <w:color w:val="auto"/>
      <w:sz w:val="24"/>
      <w:szCs w:val="24"/>
      <w:lang w:val="ru-RU"/>
    </w:rPr>
  </w:style>
  <w:style w:type="paragraph" w:customStyle="1" w:styleId="aff5">
    <w:name w:val="Заг. вне огл"/>
    <w:basedOn w:val="af8"/>
    <w:next w:val="af"/>
    <w:autoRedefine/>
    <w:qFormat/>
    <w:rsid w:val="00283749"/>
    <w:pPr>
      <w:outlineLvl w:val="9"/>
    </w:pPr>
  </w:style>
  <w:style w:type="paragraph" w:styleId="aff6">
    <w:name w:val="caption"/>
    <w:basedOn w:val="af"/>
    <w:next w:val="af"/>
    <w:link w:val="aff7"/>
    <w:uiPriority w:val="35"/>
    <w:unhideWhenUsed/>
    <w:qFormat/>
    <w:rsid w:val="00847665"/>
    <w:pPr>
      <w:spacing w:after="200" w:line="240" w:lineRule="auto"/>
      <w:ind w:firstLine="0"/>
      <w:jc w:val="left"/>
    </w:pPr>
    <w:rPr>
      <w:rFonts w:asciiTheme="minorHAnsi" w:hAnsiTheme="minorHAnsi"/>
      <w:i/>
      <w:iCs/>
      <w:color w:val="44546A" w:themeColor="text2"/>
      <w:sz w:val="18"/>
      <w:szCs w:val="18"/>
      <w:lang w:val="ru-RU"/>
    </w:rPr>
  </w:style>
  <w:style w:type="paragraph" w:customStyle="1" w:styleId="aff8">
    <w:name w:val="Название рисунка"/>
    <w:basedOn w:val="aff6"/>
    <w:next w:val="af"/>
    <w:link w:val="aff9"/>
    <w:qFormat/>
    <w:rsid w:val="00847665"/>
    <w:pPr>
      <w:keepNext/>
      <w:spacing w:before="120" w:after="240"/>
      <w:ind w:firstLine="720"/>
      <w:jc w:val="center"/>
    </w:pPr>
    <w:rPr>
      <w:rFonts w:ascii="Times New Roman" w:hAnsi="Times New Roman"/>
      <w:i w:val="0"/>
      <w:color w:val="000000" w:themeColor="text1"/>
      <w:sz w:val="28"/>
      <w:lang w:val="en-US"/>
    </w:rPr>
  </w:style>
  <w:style w:type="paragraph" w:customStyle="1" w:styleId="affa">
    <w:name w:val="Название таблицы"/>
    <w:basedOn w:val="aff8"/>
    <w:next w:val="af"/>
    <w:link w:val="affb"/>
    <w:qFormat/>
    <w:rsid w:val="00847665"/>
    <w:pPr>
      <w:spacing w:after="120"/>
      <w:ind w:firstLine="0"/>
      <w:jc w:val="both"/>
    </w:pPr>
  </w:style>
  <w:style w:type="character" w:customStyle="1" w:styleId="aff7">
    <w:name w:val="Название объекта Знак"/>
    <w:basedOn w:val="af0"/>
    <w:link w:val="aff6"/>
    <w:uiPriority w:val="35"/>
    <w:rsid w:val="00847665"/>
    <w:rPr>
      <w:rFonts w:asciiTheme="minorHAnsi" w:hAnsiTheme="minorHAnsi"/>
      <w:i/>
      <w:iCs/>
      <w:color w:val="44546A" w:themeColor="text2"/>
      <w:sz w:val="18"/>
      <w:szCs w:val="18"/>
      <w:lang w:val="ru-RU"/>
    </w:rPr>
  </w:style>
  <w:style w:type="character" w:customStyle="1" w:styleId="aff9">
    <w:name w:val="Название рисунка Знак"/>
    <w:basedOn w:val="af0"/>
    <w:link w:val="aff8"/>
    <w:rsid w:val="00847665"/>
    <w:rPr>
      <w:iCs/>
      <w:szCs w:val="18"/>
    </w:rPr>
  </w:style>
  <w:style w:type="paragraph" w:styleId="affc">
    <w:name w:val="footnote text"/>
    <w:aliases w:val="Текст сноски Знак1 Знак,Текст сноски Знак Знак Знак,Footnote Text Char Знак Знак,Footnote Text Char Знак,Текст сноски-FN,Oaeno niinee-FN,Oaeno niinee Ciae,Table_Footnote_last,single space,Текст сноски Знак2,F1,Tekst przypisu,footnote text,F"/>
    <w:basedOn w:val="af"/>
    <w:link w:val="affd"/>
    <w:uiPriority w:val="99"/>
    <w:unhideWhenUsed/>
    <w:rsid w:val="006B21B5"/>
    <w:pPr>
      <w:spacing w:line="240" w:lineRule="auto"/>
    </w:pPr>
    <w:rPr>
      <w:sz w:val="20"/>
      <w:szCs w:val="20"/>
    </w:rPr>
  </w:style>
  <w:style w:type="character" w:customStyle="1" w:styleId="affb">
    <w:name w:val="Название таблицы Знак"/>
    <w:basedOn w:val="aff9"/>
    <w:link w:val="affa"/>
    <w:rsid w:val="00847665"/>
    <w:rPr>
      <w:iCs/>
      <w:szCs w:val="18"/>
    </w:rPr>
  </w:style>
  <w:style w:type="character" w:customStyle="1" w:styleId="affd">
    <w:name w:val="Текст сноски Знак"/>
    <w:aliases w:val="Текст сноски Знак1 Знак Знак,Текст сноски Знак Знак Знак Знак,Footnote Text Char Знак Знак Знак,Footnote Text Char Знак Знак1,Текст сноски-FN Знак,Oaeno niinee-FN Знак,Oaeno niinee Ciae Знак,Table_Footnote_last Знак,single space Знак"/>
    <w:basedOn w:val="af0"/>
    <w:link w:val="affc"/>
    <w:uiPriority w:val="99"/>
    <w:rsid w:val="006B21B5"/>
    <w:rPr>
      <w:sz w:val="20"/>
      <w:szCs w:val="20"/>
    </w:rPr>
  </w:style>
  <w:style w:type="character" w:styleId="affe">
    <w:name w:val="footnote reference"/>
    <w:aliases w:val="Знак сноски 1,Знак сноски-FN,Ciae niinee-FN,Ciae niinee 1,ОР,Footnotes refss,Fussnota,Referencia nota al pie,SUPERS,Ссылка на сноску 45,Appel note de bas de page,‚Õÿ¬ ÐÕÓÐ¬Ú-FN,‚Õÿ¬ ÐÕÓÐ¬Ú 1,âÕÿ¬ ÐÕÓÐ¬Ú-FN,fr,Мой Текст сноски,Ref"/>
    <w:basedOn w:val="af0"/>
    <w:uiPriority w:val="99"/>
    <w:unhideWhenUsed/>
    <w:qFormat/>
    <w:rsid w:val="006B21B5"/>
    <w:rPr>
      <w:vertAlign w:val="superscript"/>
    </w:rPr>
  </w:style>
  <w:style w:type="paragraph" w:styleId="52">
    <w:name w:val="List 5"/>
    <w:basedOn w:val="af"/>
    <w:uiPriority w:val="99"/>
    <w:unhideWhenUsed/>
    <w:rsid w:val="006B21B5"/>
    <w:pPr>
      <w:ind w:left="1415" w:hanging="283"/>
      <w:contextualSpacing/>
    </w:pPr>
  </w:style>
  <w:style w:type="paragraph" w:styleId="25">
    <w:name w:val="List 2"/>
    <w:basedOn w:val="af"/>
    <w:uiPriority w:val="99"/>
    <w:unhideWhenUsed/>
    <w:rsid w:val="006B21B5"/>
    <w:pPr>
      <w:ind w:left="566" w:hanging="283"/>
      <w:contextualSpacing/>
    </w:pPr>
  </w:style>
  <w:style w:type="character" w:styleId="afff">
    <w:name w:val="Subtle Emphasis"/>
    <w:basedOn w:val="af0"/>
    <w:uiPriority w:val="19"/>
    <w:unhideWhenUsed/>
    <w:qFormat/>
    <w:rsid w:val="006B21B5"/>
    <w:rPr>
      <w:i/>
      <w:iCs/>
      <w:color w:val="404040" w:themeColor="text1" w:themeTint="BF"/>
    </w:rPr>
  </w:style>
  <w:style w:type="character" w:styleId="afff0">
    <w:name w:val="Subtle Reference"/>
    <w:basedOn w:val="af0"/>
    <w:uiPriority w:val="31"/>
    <w:unhideWhenUsed/>
    <w:rsid w:val="006B21B5"/>
    <w:rPr>
      <w:smallCaps/>
      <w:color w:val="5A5A5A" w:themeColor="text1" w:themeTint="A5"/>
    </w:rPr>
  </w:style>
  <w:style w:type="character" w:styleId="afff1">
    <w:name w:val="Intense Emphasis"/>
    <w:basedOn w:val="af0"/>
    <w:uiPriority w:val="21"/>
    <w:unhideWhenUsed/>
    <w:qFormat/>
    <w:rsid w:val="006B21B5"/>
    <w:rPr>
      <w:i/>
      <w:iCs/>
      <w:color w:val="009447" w:themeColor="accent1"/>
    </w:rPr>
  </w:style>
  <w:style w:type="character" w:styleId="afff2">
    <w:name w:val="Intense Reference"/>
    <w:basedOn w:val="af0"/>
    <w:uiPriority w:val="32"/>
    <w:unhideWhenUsed/>
    <w:qFormat/>
    <w:rsid w:val="006B21B5"/>
    <w:rPr>
      <w:b/>
      <w:bCs/>
      <w:smallCaps/>
      <w:color w:val="009447" w:themeColor="accent1"/>
      <w:spacing w:val="5"/>
    </w:rPr>
  </w:style>
  <w:style w:type="paragraph" w:customStyle="1" w:styleId="afff3">
    <w:name w:val="Ключевые слова"/>
    <w:basedOn w:val="af"/>
    <w:next w:val="af"/>
    <w:link w:val="afff4"/>
    <w:qFormat/>
    <w:rsid w:val="00090651"/>
    <w:rPr>
      <w:caps/>
    </w:rPr>
  </w:style>
  <w:style w:type="character" w:customStyle="1" w:styleId="afff4">
    <w:name w:val="Ключевые слова Знак"/>
    <w:basedOn w:val="af0"/>
    <w:link w:val="afff3"/>
    <w:rsid w:val="00090651"/>
    <w:rPr>
      <w:caps/>
    </w:rPr>
  </w:style>
  <w:style w:type="paragraph" w:customStyle="1" w:styleId="afff5">
    <w:name w:val="Заголовок приложения"/>
    <w:basedOn w:val="af8"/>
    <w:next w:val="afff6"/>
    <w:autoRedefine/>
    <w:qFormat/>
    <w:rsid w:val="008A3915"/>
    <w:pPr>
      <w:spacing w:after="240"/>
      <w:jc w:val="left"/>
    </w:pPr>
    <w:rPr>
      <w:sz w:val="28"/>
    </w:rPr>
  </w:style>
  <w:style w:type="paragraph" w:customStyle="1" w:styleId="a0">
    <w:name w:val="Подраздел приложения"/>
    <w:basedOn w:val="22"/>
    <w:next w:val="af"/>
    <w:qFormat/>
    <w:rsid w:val="00DF5058"/>
    <w:pPr>
      <w:numPr>
        <w:ilvl w:val="1"/>
        <w:numId w:val="26"/>
      </w:numPr>
      <w:spacing w:after="240"/>
    </w:pPr>
    <w:rPr>
      <w:rFonts w:ascii="Times New Roman" w:hAnsi="Times New Roman"/>
      <w:b/>
      <w:color w:val="auto"/>
      <w:sz w:val="28"/>
    </w:rPr>
  </w:style>
  <w:style w:type="paragraph" w:customStyle="1" w:styleId="a1">
    <w:name w:val="Пункт приложения"/>
    <w:basedOn w:val="af"/>
    <w:next w:val="af"/>
    <w:qFormat/>
    <w:rsid w:val="0063112D"/>
    <w:pPr>
      <w:numPr>
        <w:ilvl w:val="2"/>
        <w:numId w:val="26"/>
      </w:numPr>
    </w:pPr>
  </w:style>
  <w:style w:type="paragraph" w:customStyle="1" w:styleId="a2">
    <w:name w:val="Подпункт приложения"/>
    <w:basedOn w:val="a1"/>
    <w:next w:val="af"/>
    <w:qFormat/>
    <w:rsid w:val="0063112D"/>
    <w:pPr>
      <w:numPr>
        <w:ilvl w:val="3"/>
      </w:numPr>
    </w:pPr>
  </w:style>
  <w:style w:type="paragraph" w:styleId="afff7">
    <w:name w:val="List Paragraph"/>
    <w:aliases w:val="Абзац списка для документа,ПАРАГРАФ,СПИСОК,Абзац списка11,Абзац списка 2,List Paragraph,Булит,Маркер,Bullet Number,Нумерованый список,List Paragraph1,Bullet List,FooterText,numbered,lp1,название,Paragraphe de liste1,Bullet 1,список 1"/>
    <w:basedOn w:val="af"/>
    <w:link w:val="afff8"/>
    <w:uiPriority w:val="34"/>
    <w:unhideWhenUsed/>
    <w:qFormat/>
    <w:rsid w:val="0063112D"/>
    <w:pPr>
      <w:ind w:left="720"/>
      <w:contextualSpacing/>
    </w:pPr>
  </w:style>
  <w:style w:type="paragraph" w:styleId="91">
    <w:name w:val="toc 9"/>
    <w:basedOn w:val="af"/>
    <w:next w:val="af"/>
    <w:uiPriority w:val="39"/>
    <w:unhideWhenUsed/>
    <w:rsid w:val="00847665"/>
    <w:pPr>
      <w:spacing w:line="240" w:lineRule="auto"/>
      <w:ind w:left="1920" w:firstLine="0"/>
      <w:jc w:val="left"/>
    </w:pPr>
    <w:rPr>
      <w:rFonts w:asciiTheme="minorHAnsi" w:hAnsiTheme="minorHAnsi" w:cstheme="minorHAnsi"/>
      <w:color w:val="auto"/>
      <w:sz w:val="20"/>
      <w:szCs w:val="20"/>
      <w:lang w:val="ru-RU"/>
    </w:rPr>
  </w:style>
  <w:style w:type="character" w:styleId="afff9">
    <w:name w:val="Placeholder Text"/>
    <w:basedOn w:val="af0"/>
    <w:uiPriority w:val="99"/>
    <w:unhideWhenUsed/>
    <w:rsid w:val="002F2C64"/>
    <w:rPr>
      <w:color w:val="808080"/>
    </w:rPr>
  </w:style>
  <w:style w:type="paragraph" w:styleId="afffa">
    <w:name w:val="table of figures"/>
    <w:basedOn w:val="af"/>
    <w:next w:val="af"/>
    <w:uiPriority w:val="99"/>
    <w:semiHidden/>
    <w:unhideWhenUsed/>
    <w:rsid w:val="00CC3F31"/>
  </w:style>
  <w:style w:type="paragraph" w:customStyle="1" w:styleId="western">
    <w:name w:val="western"/>
    <w:basedOn w:val="af"/>
    <w:rsid w:val="00283749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val="ru-RU" w:eastAsia="ru-RU"/>
    </w:rPr>
  </w:style>
  <w:style w:type="paragraph" w:styleId="afffb">
    <w:name w:val="Normal (Web)"/>
    <w:basedOn w:val="af"/>
    <w:uiPriority w:val="99"/>
    <w:unhideWhenUsed/>
    <w:rsid w:val="00283749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val="ru-RU" w:eastAsia="ru-RU"/>
    </w:rPr>
  </w:style>
  <w:style w:type="paragraph" w:customStyle="1" w:styleId="afff6">
    <w:name w:val="Название приложения"/>
    <w:basedOn w:val="af"/>
    <w:next w:val="af"/>
    <w:autoRedefine/>
    <w:qFormat/>
    <w:rsid w:val="008A3915"/>
    <w:pPr>
      <w:ind w:firstLine="0"/>
      <w:jc w:val="right"/>
    </w:pPr>
    <w:rPr>
      <w:rFonts w:cs="Times New Roman"/>
      <w:b/>
      <w:color w:val="auto"/>
      <w:lang w:val="ru-RU"/>
    </w:rPr>
  </w:style>
  <w:style w:type="paragraph" w:customStyle="1" w:styleId="afffc">
    <w:name w:val="Примечание"/>
    <w:basedOn w:val="af"/>
    <w:next w:val="af"/>
    <w:qFormat/>
    <w:rsid w:val="00880852"/>
    <w:rPr>
      <w:sz w:val="24"/>
    </w:rPr>
  </w:style>
  <w:style w:type="paragraph" w:styleId="81">
    <w:name w:val="toc 8"/>
    <w:basedOn w:val="af"/>
    <w:next w:val="af"/>
    <w:uiPriority w:val="39"/>
    <w:unhideWhenUsed/>
    <w:rsid w:val="00847665"/>
    <w:pPr>
      <w:spacing w:line="240" w:lineRule="auto"/>
      <w:ind w:left="1680" w:firstLine="0"/>
      <w:jc w:val="left"/>
    </w:pPr>
    <w:rPr>
      <w:rFonts w:asciiTheme="minorHAnsi" w:hAnsiTheme="minorHAnsi" w:cstheme="minorHAnsi"/>
      <w:color w:val="auto"/>
      <w:sz w:val="20"/>
      <w:szCs w:val="20"/>
      <w:lang w:val="ru-RU"/>
    </w:rPr>
  </w:style>
  <w:style w:type="character" w:styleId="afffd">
    <w:name w:val="annotation reference"/>
    <w:basedOn w:val="af0"/>
    <w:uiPriority w:val="99"/>
    <w:semiHidden/>
    <w:unhideWhenUsed/>
    <w:rsid w:val="00221EA8"/>
    <w:rPr>
      <w:sz w:val="16"/>
      <w:szCs w:val="16"/>
    </w:rPr>
  </w:style>
  <w:style w:type="paragraph" w:styleId="afffe">
    <w:name w:val="annotation text"/>
    <w:basedOn w:val="af"/>
    <w:link w:val="affff"/>
    <w:uiPriority w:val="99"/>
    <w:semiHidden/>
    <w:unhideWhenUsed/>
    <w:rsid w:val="00221EA8"/>
    <w:pPr>
      <w:spacing w:line="240" w:lineRule="auto"/>
    </w:pPr>
    <w:rPr>
      <w:sz w:val="20"/>
      <w:szCs w:val="20"/>
    </w:rPr>
  </w:style>
  <w:style w:type="character" w:customStyle="1" w:styleId="affff">
    <w:name w:val="Текст примечания Знак"/>
    <w:basedOn w:val="af0"/>
    <w:link w:val="afffe"/>
    <w:uiPriority w:val="99"/>
    <w:semiHidden/>
    <w:rsid w:val="00221EA8"/>
    <w:rPr>
      <w:sz w:val="20"/>
      <w:szCs w:val="20"/>
    </w:rPr>
  </w:style>
  <w:style w:type="paragraph" w:styleId="affff0">
    <w:name w:val="annotation subject"/>
    <w:basedOn w:val="afffe"/>
    <w:next w:val="afffe"/>
    <w:link w:val="affff1"/>
    <w:uiPriority w:val="99"/>
    <w:semiHidden/>
    <w:unhideWhenUsed/>
    <w:rsid w:val="00221EA8"/>
    <w:rPr>
      <w:b/>
      <w:bCs/>
    </w:rPr>
  </w:style>
  <w:style w:type="character" w:customStyle="1" w:styleId="affff1">
    <w:name w:val="Тема примечания Знак"/>
    <w:basedOn w:val="affff"/>
    <w:link w:val="affff0"/>
    <w:uiPriority w:val="99"/>
    <w:semiHidden/>
    <w:rsid w:val="00221EA8"/>
    <w:rPr>
      <w:b/>
      <w:bCs/>
      <w:sz w:val="20"/>
      <w:szCs w:val="20"/>
    </w:rPr>
  </w:style>
  <w:style w:type="paragraph" w:styleId="affff2">
    <w:name w:val="Balloon Text"/>
    <w:basedOn w:val="af"/>
    <w:link w:val="affff3"/>
    <w:uiPriority w:val="99"/>
    <w:semiHidden/>
    <w:unhideWhenUsed/>
    <w:rsid w:val="00221E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ff3">
    <w:name w:val="Текст выноски Знак"/>
    <w:basedOn w:val="af0"/>
    <w:link w:val="affff2"/>
    <w:uiPriority w:val="99"/>
    <w:semiHidden/>
    <w:rsid w:val="00221EA8"/>
    <w:rPr>
      <w:rFonts w:ascii="Segoe UI" w:hAnsi="Segoe UI" w:cs="Segoe UI"/>
      <w:sz w:val="18"/>
      <w:szCs w:val="18"/>
    </w:rPr>
  </w:style>
  <w:style w:type="paragraph" w:customStyle="1" w:styleId="affff4">
    <w:name w:val="Источник"/>
    <w:basedOn w:val="af"/>
    <w:next w:val="af"/>
    <w:qFormat/>
    <w:rsid w:val="00FA5757"/>
    <w:pPr>
      <w:keepNext/>
      <w:spacing w:before="120" w:after="240" w:line="240" w:lineRule="auto"/>
    </w:pPr>
    <w:rPr>
      <w:noProof/>
      <w:sz w:val="24"/>
      <w:lang w:val="ru-RU" w:eastAsia="ru-RU"/>
    </w:rPr>
  </w:style>
  <w:style w:type="table" w:customStyle="1" w:styleId="-311">
    <w:name w:val="Список-таблица 3 — акцент 11"/>
    <w:aliases w:val="НИФИ Основной 1"/>
    <w:basedOn w:val="af1"/>
    <w:uiPriority w:val="48"/>
    <w:rsid w:val="00C40168"/>
    <w:pPr>
      <w:spacing w:line="240" w:lineRule="auto"/>
    </w:pPr>
    <w:tblPr>
      <w:tblStyleRowBandSize w:val="1"/>
      <w:tblStyleColBandSize w:val="1"/>
      <w:tblBorders>
        <w:top w:val="single" w:sz="4" w:space="0" w:color="009447" w:themeColor="accent1"/>
        <w:left w:val="single" w:sz="4" w:space="0" w:color="009447" w:themeColor="accent1"/>
        <w:bottom w:val="single" w:sz="4" w:space="0" w:color="009447" w:themeColor="accent1"/>
        <w:right w:val="single" w:sz="4" w:space="0" w:color="009447" w:themeColor="accent1"/>
        <w:insideH w:val="single" w:sz="4" w:space="0" w:color="009447" w:themeColor="accent1"/>
        <w:insideV w:val="single" w:sz="4" w:space="0" w:color="009447" w:themeColor="accent1"/>
      </w:tblBorders>
    </w:tblPr>
    <w:tcPr>
      <w:vAlign w:val="center"/>
    </w:tcPr>
    <w:tblStylePr w:type="firstRow">
      <w:rPr>
        <w:b w:val="0"/>
        <w:bCs/>
        <w:i w:val="0"/>
        <w:color w:val="FFFFFF" w:themeColor="background1"/>
        <w:sz w:val="28"/>
      </w:rPr>
      <w:tblPr/>
      <w:tcPr>
        <w:shd w:val="clear" w:color="auto" w:fill="009447" w:themeFill="accent1"/>
      </w:tcPr>
    </w:tblStylePr>
    <w:tblStylePr w:type="lastRow">
      <w:rPr>
        <w:b/>
        <w:bCs/>
      </w:rPr>
      <w:tblPr/>
      <w:tcPr>
        <w:tcBorders>
          <w:top w:val="double" w:sz="4" w:space="0" w:color="009447" w:themeColor="accent1"/>
        </w:tcBorders>
        <w:shd w:val="clear" w:color="auto" w:fill="FFFFFF" w:themeFill="background1"/>
      </w:tcPr>
    </w:tblStylePr>
    <w:tblStylePr w:type="firstCol">
      <w:rPr>
        <w:b w:val="0"/>
        <w:bCs/>
        <w:i w:val="0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  <w:i w:val="0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447" w:themeColor="accent1"/>
          <w:right w:val="single" w:sz="4" w:space="0" w:color="009447" w:themeColor="accent1"/>
        </w:tcBorders>
      </w:tcPr>
    </w:tblStylePr>
    <w:tblStylePr w:type="band1Horz">
      <w:tblPr/>
      <w:tcPr>
        <w:tcBorders>
          <w:top w:val="single" w:sz="4" w:space="0" w:color="009447" w:themeColor="accent1"/>
          <w:bottom w:val="single" w:sz="4" w:space="0" w:color="00944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447" w:themeColor="accent1"/>
          <w:left w:val="nil"/>
        </w:tcBorders>
      </w:tcPr>
    </w:tblStylePr>
    <w:tblStylePr w:type="swCell">
      <w:tblPr/>
      <w:tcPr>
        <w:tcBorders>
          <w:top w:val="double" w:sz="4" w:space="0" w:color="009447" w:themeColor="accent1"/>
          <w:right w:val="nil"/>
        </w:tcBorders>
      </w:tcPr>
    </w:tblStylePr>
  </w:style>
  <w:style w:type="table" w:customStyle="1" w:styleId="-321">
    <w:name w:val="Список-таблица 3 — акцент 21"/>
    <w:aliases w:val="НИФИ Основной 2"/>
    <w:basedOn w:val="af1"/>
    <w:uiPriority w:val="48"/>
    <w:rsid w:val="00C40168"/>
    <w:pPr>
      <w:spacing w:line="240" w:lineRule="auto"/>
    </w:pPr>
    <w:tblPr>
      <w:tblStyleRowBandSize w:val="1"/>
      <w:tblStyleColBandSize w:val="1"/>
      <w:tblBorders>
        <w:top w:val="single" w:sz="4" w:space="0" w:color="FFC653" w:themeColor="accent2"/>
        <w:left w:val="single" w:sz="4" w:space="0" w:color="FFC653" w:themeColor="accent2"/>
        <w:bottom w:val="single" w:sz="4" w:space="0" w:color="FFC653" w:themeColor="accent2"/>
        <w:right w:val="single" w:sz="4" w:space="0" w:color="FFC653" w:themeColor="accent2"/>
        <w:insideH w:val="single" w:sz="4" w:space="0" w:color="FFC653" w:themeColor="accent2"/>
        <w:insideV w:val="single" w:sz="4" w:space="0" w:color="FFC653" w:themeColor="accent2"/>
      </w:tblBorders>
    </w:tblPr>
    <w:tcPr>
      <w:vAlign w:val="center"/>
    </w:tcPr>
    <w:tblStylePr w:type="firstRow">
      <w:rPr>
        <w:b w:val="0"/>
        <w:bCs/>
        <w:i w:val="0"/>
        <w:color w:val="FFFFFF" w:themeColor="background1"/>
      </w:rPr>
      <w:tblPr/>
      <w:tcPr>
        <w:shd w:val="clear" w:color="auto" w:fill="FFC653" w:themeFill="accent2"/>
      </w:tcPr>
    </w:tblStylePr>
    <w:tblStylePr w:type="lastRow">
      <w:rPr>
        <w:b/>
        <w:bCs/>
      </w:rPr>
      <w:tblPr/>
      <w:tcPr>
        <w:tcBorders>
          <w:top w:val="double" w:sz="4" w:space="0" w:color="FFC653" w:themeColor="accent2"/>
        </w:tcBorders>
        <w:shd w:val="clear" w:color="auto" w:fill="FFFFFF" w:themeFill="background1"/>
      </w:tcPr>
    </w:tblStylePr>
    <w:tblStylePr w:type="firstCol">
      <w:rPr>
        <w:b w:val="0"/>
        <w:bCs/>
        <w:i w:val="0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  <w:i w:val="0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653" w:themeColor="accent2"/>
          <w:right w:val="single" w:sz="4" w:space="0" w:color="FFC653" w:themeColor="accent2"/>
        </w:tcBorders>
      </w:tcPr>
    </w:tblStylePr>
    <w:tblStylePr w:type="band1Horz">
      <w:tblPr/>
      <w:tcPr>
        <w:tcBorders>
          <w:top w:val="single" w:sz="4" w:space="0" w:color="FFC653" w:themeColor="accent2"/>
          <w:bottom w:val="single" w:sz="4" w:space="0" w:color="FFC65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653" w:themeColor="accent2"/>
          <w:left w:val="nil"/>
        </w:tcBorders>
      </w:tcPr>
    </w:tblStylePr>
    <w:tblStylePr w:type="swCell">
      <w:tblPr/>
      <w:tcPr>
        <w:tcBorders>
          <w:top w:val="double" w:sz="4" w:space="0" w:color="FFC653" w:themeColor="accent2"/>
          <w:right w:val="nil"/>
        </w:tcBorders>
      </w:tcPr>
    </w:tblStylePr>
  </w:style>
  <w:style w:type="paragraph" w:customStyle="1" w:styleId="affff5">
    <w:name w:val="!Текст осн"/>
    <w:basedOn w:val="af"/>
    <w:link w:val="affff6"/>
    <w:qFormat/>
    <w:rsid w:val="00847665"/>
    <w:pPr>
      <w:ind w:firstLine="709"/>
    </w:pPr>
    <w:rPr>
      <w:rFonts w:eastAsia="Times New Roman" w:cs="Times New Roman"/>
      <w:color w:val="auto"/>
      <w:szCs w:val="20"/>
      <w:lang w:eastAsia="de-DE"/>
    </w:rPr>
  </w:style>
  <w:style w:type="character" w:customStyle="1" w:styleId="affff6">
    <w:name w:val="!Текст осн Знак"/>
    <w:basedOn w:val="af0"/>
    <w:link w:val="affff5"/>
    <w:rsid w:val="00847665"/>
    <w:rPr>
      <w:rFonts w:eastAsia="Times New Roman" w:cs="Times New Roman"/>
      <w:color w:val="auto"/>
      <w:szCs w:val="20"/>
      <w:lang w:eastAsia="de-DE"/>
    </w:rPr>
  </w:style>
  <w:style w:type="paragraph" w:customStyle="1" w:styleId="ad">
    <w:name w:val="!Нумерованный список"/>
    <w:basedOn w:val="affff5"/>
    <w:link w:val="affff7"/>
    <w:qFormat/>
    <w:rsid w:val="00847665"/>
    <w:pPr>
      <w:numPr>
        <w:numId w:val="13"/>
      </w:numPr>
      <w:overflowPunct w:val="0"/>
      <w:autoSpaceDE w:val="0"/>
      <w:autoSpaceDN w:val="0"/>
      <w:adjustRightInd w:val="0"/>
      <w:textAlignment w:val="baseline"/>
    </w:pPr>
  </w:style>
  <w:style w:type="character" w:customStyle="1" w:styleId="affff7">
    <w:name w:val="!Нумерованный список Знак"/>
    <w:basedOn w:val="affff6"/>
    <w:link w:val="ad"/>
    <w:rsid w:val="00847665"/>
    <w:rPr>
      <w:rFonts w:eastAsia="Times New Roman" w:cs="Times New Roman"/>
      <w:color w:val="auto"/>
      <w:szCs w:val="20"/>
      <w:lang w:eastAsia="de-DE"/>
    </w:rPr>
  </w:style>
  <w:style w:type="paragraph" w:customStyle="1" w:styleId="a4">
    <w:name w:val="!Ненумерованный  список"/>
    <w:basedOn w:val="ad"/>
    <w:link w:val="affff8"/>
    <w:qFormat/>
    <w:rsid w:val="00847665"/>
    <w:pPr>
      <w:numPr>
        <w:numId w:val="12"/>
      </w:numPr>
      <w:overflowPunct/>
      <w:autoSpaceDE/>
      <w:autoSpaceDN/>
      <w:adjustRightInd/>
      <w:textAlignment w:val="auto"/>
    </w:pPr>
  </w:style>
  <w:style w:type="character" w:customStyle="1" w:styleId="affff8">
    <w:name w:val="!Ненумерованный  список Знак"/>
    <w:basedOn w:val="affff7"/>
    <w:link w:val="a4"/>
    <w:rsid w:val="00847665"/>
    <w:rPr>
      <w:rFonts w:eastAsia="Times New Roman" w:cs="Times New Roman"/>
      <w:color w:val="auto"/>
      <w:szCs w:val="20"/>
      <w:lang w:eastAsia="de-DE"/>
    </w:rPr>
  </w:style>
  <w:style w:type="paragraph" w:customStyle="1" w:styleId="ae">
    <w:name w:val="!а) Ненумерованный список"/>
    <w:basedOn w:val="a4"/>
    <w:link w:val="affff9"/>
    <w:qFormat/>
    <w:rsid w:val="00847665"/>
    <w:pPr>
      <w:numPr>
        <w:numId w:val="4"/>
      </w:numPr>
    </w:pPr>
    <w:rPr>
      <w:noProof/>
    </w:rPr>
  </w:style>
  <w:style w:type="character" w:customStyle="1" w:styleId="affff9">
    <w:name w:val="!а) Ненумерованный список Знак"/>
    <w:basedOn w:val="affff8"/>
    <w:link w:val="ae"/>
    <w:rsid w:val="00847665"/>
    <w:rPr>
      <w:rFonts w:eastAsia="Times New Roman" w:cs="Times New Roman"/>
      <w:noProof/>
      <w:color w:val="auto"/>
      <w:szCs w:val="20"/>
      <w:lang w:eastAsia="de-DE"/>
    </w:rPr>
  </w:style>
  <w:style w:type="paragraph" w:customStyle="1" w:styleId="affffa">
    <w:name w:val="!Рис подпись"/>
    <w:basedOn w:val="af"/>
    <w:link w:val="affffb"/>
    <w:qFormat/>
    <w:rsid w:val="00847665"/>
    <w:pPr>
      <w:keepNext/>
      <w:keepLines/>
      <w:spacing w:after="200" w:line="240" w:lineRule="auto"/>
      <w:ind w:firstLine="0"/>
      <w:jc w:val="center"/>
    </w:pPr>
    <w:rPr>
      <w:rFonts w:eastAsia="Times New Roman" w:cs="Times New Roman"/>
      <w:color w:val="auto"/>
      <w:szCs w:val="20"/>
      <w:lang w:val="ru-RU" w:eastAsia="ru-RU"/>
    </w:rPr>
  </w:style>
  <w:style w:type="character" w:customStyle="1" w:styleId="affffb">
    <w:name w:val="!Рис подпись Знак"/>
    <w:basedOn w:val="af0"/>
    <w:link w:val="affffa"/>
    <w:rsid w:val="00847665"/>
    <w:rPr>
      <w:rFonts w:eastAsia="Times New Roman" w:cs="Times New Roman"/>
      <w:color w:val="auto"/>
      <w:szCs w:val="20"/>
      <w:lang w:val="ru-RU" w:eastAsia="ru-RU"/>
    </w:rPr>
  </w:style>
  <w:style w:type="paragraph" w:customStyle="1" w:styleId="affffc">
    <w:name w:val="!Подпись для источника и примечаний"/>
    <w:basedOn w:val="affffa"/>
    <w:link w:val="affffd"/>
    <w:qFormat/>
    <w:rsid w:val="00847665"/>
    <w:pPr>
      <w:ind w:firstLine="709"/>
      <w:jc w:val="left"/>
    </w:pPr>
  </w:style>
  <w:style w:type="character" w:customStyle="1" w:styleId="affffd">
    <w:name w:val="!Подпись для источника и примечаний Знак"/>
    <w:basedOn w:val="affffb"/>
    <w:link w:val="affffc"/>
    <w:rsid w:val="00847665"/>
    <w:rPr>
      <w:rFonts w:eastAsia="Times New Roman" w:cs="Times New Roman"/>
      <w:color w:val="auto"/>
      <w:szCs w:val="20"/>
      <w:lang w:val="ru-RU" w:eastAsia="ru-RU"/>
    </w:rPr>
  </w:style>
  <w:style w:type="paragraph" w:customStyle="1" w:styleId="affffe">
    <w:name w:val="!Табл подпись"/>
    <w:basedOn w:val="affff5"/>
    <w:link w:val="afffff"/>
    <w:qFormat/>
    <w:rsid w:val="009B12D6"/>
    <w:pPr>
      <w:spacing w:after="120" w:line="240" w:lineRule="auto"/>
      <w:ind w:firstLine="0"/>
    </w:pPr>
    <w:rPr>
      <w:lang w:val="ru-RU" w:eastAsia="ru-RU"/>
    </w:rPr>
  </w:style>
  <w:style w:type="character" w:customStyle="1" w:styleId="afffff">
    <w:name w:val="!Табл подпись Знак"/>
    <w:basedOn w:val="affff6"/>
    <w:link w:val="affffe"/>
    <w:rsid w:val="009B12D6"/>
    <w:rPr>
      <w:rFonts w:eastAsia="Times New Roman" w:cs="Times New Roman"/>
      <w:color w:val="auto"/>
      <w:szCs w:val="20"/>
      <w:lang w:val="ru-RU" w:eastAsia="ru-RU"/>
    </w:rPr>
  </w:style>
  <w:style w:type="paragraph" w:customStyle="1" w:styleId="afffff0">
    <w:name w:val="!Табл подпись для источника и примечаний"/>
    <w:basedOn w:val="afffff1"/>
    <w:link w:val="afffff2"/>
    <w:rsid w:val="00847665"/>
    <w:pPr>
      <w:ind w:firstLine="709"/>
    </w:pPr>
  </w:style>
  <w:style w:type="character" w:customStyle="1" w:styleId="afffff2">
    <w:name w:val="!Табл подпись для источника и примечаний Знак"/>
    <w:basedOn w:val="afffff3"/>
    <w:link w:val="afffff0"/>
    <w:rsid w:val="00847665"/>
    <w:rPr>
      <w:rFonts w:eastAsia="Times New Roman" w:cs="Times New Roman"/>
      <w:color w:val="auto"/>
      <w:szCs w:val="20"/>
      <w:lang w:val="ru-RU" w:eastAsia="ru-RU"/>
    </w:rPr>
  </w:style>
  <w:style w:type="paragraph" w:customStyle="1" w:styleId="afffff4">
    <w:name w:val="!Табл текст"/>
    <w:basedOn w:val="affff5"/>
    <w:link w:val="afffff5"/>
    <w:qFormat/>
    <w:rsid w:val="0079338C"/>
    <w:pPr>
      <w:spacing w:after="60" w:line="240" w:lineRule="auto"/>
      <w:ind w:firstLine="0"/>
      <w:jc w:val="center"/>
    </w:pPr>
    <w:rPr>
      <w:sz w:val="24"/>
    </w:rPr>
  </w:style>
  <w:style w:type="character" w:customStyle="1" w:styleId="afffff5">
    <w:name w:val="!Табл текст Знак"/>
    <w:basedOn w:val="affff6"/>
    <w:link w:val="afffff4"/>
    <w:rsid w:val="0079338C"/>
    <w:rPr>
      <w:rFonts w:eastAsia="Times New Roman" w:cs="Times New Roman"/>
      <w:color w:val="auto"/>
      <w:sz w:val="24"/>
      <w:szCs w:val="20"/>
      <w:lang w:eastAsia="de-DE"/>
    </w:rPr>
  </w:style>
  <w:style w:type="paragraph" w:customStyle="1" w:styleId="14">
    <w:name w:val="!Уровень 1. Заголовок"/>
    <w:basedOn w:val="af"/>
    <w:link w:val="15"/>
    <w:rsid w:val="00C524CA"/>
    <w:pPr>
      <w:keepNext/>
      <w:ind w:firstLine="0"/>
      <w:outlineLvl w:val="0"/>
    </w:pPr>
    <w:rPr>
      <w:rFonts w:eastAsia="Times New Roman" w:cs="Arial"/>
      <w:b/>
      <w:bCs/>
      <w:color w:val="auto"/>
      <w:sz w:val="24"/>
      <w:szCs w:val="32"/>
      <w:lang w:val="ru-RU" w:eastAsia="ru-RU"/>
    </w:rPr>
  </w:style>
  <w:style w:type="character" w:customStyle="1" w:styleId="15">
    <w:name w:val="!Уровень 1. Заголовок Знак"/>
    <w:basedOn w:val="af0"/>
    <w:link w:val="14"/>
    <w:rsid w:val="00C524CA"/>
    <w:rPr>
      <w:rFonts w:eastAsia="Times New Roman" w:cs="Arial"/>
      <w:b/>
      <w:bCs/>
      <w:color w:val="auto"/>
      <w:sz w:val="24"/>
      <w:szCs w:val="32"/>
      <w:lang w:val="ru-RU" w:eastAsia="ru-RU"/>
    </w:rPr>
  </w:style>
  <w:style w:type="paragraph" w:customStyle="1" w:styleId="10">
    <w:name w:val="!Уровень 1. Заголовок!"/>
    <w:basedOn w:val="a7"/>
    <w:link w:val="16"/>
    <w:qFormat/>
    <w:rsid w:val="00130F03"/>
    <w:pPr>
      <w:numPr>
        <w:numId w:val="14"/>
      </w:numPr>
      <w:jc w:val="both"/>
    </w:pPr>
  </w:style>
  <w:style w:type="character" w:customStyle="1" w:styleId="16">
    <w:name w:val="!Уровень 1. Заголовок! Знак"/>
    <w:basedOn w:val="15"/>
    <w:link w:val="10"/>
    <w:rsid w:val="00130F03"/>
    <w:rPr>
      <w:rFonts w:eastAsiaTheme="majorEastAsia" w:cstheme="majorBidi"/>
      <w:b/>
      <w:bCs w:val="0"/>
      <w:caps/>
      <w:color w:val="auto"/>
      <w:sz w:val="24"/>
      <w:szCs w:val="32"/>
      <w:lang w:val="ru-RU" w:eastAsia="ru-RU"/>
    </w:rPr>
  </w:style>
  <w:style w:type="paragraph" w:customStyle="1" w:styleId="21">
    <w:name w:val="!Уровень 2. Заголовок"/>
    <w:basedOn w:val="affff5"/>
    <w:link w:val="26"/>
    <w:autoRedefine/>
    <w:qFormat/>
    <w:rsid w:val="00E7791E"/>
    <w:pPr>
      <w:numPr>
        <w:ilvl w:val="1"/>
        <w:numId w:val="14"/>
      </w:numPr>
      <w:overflowPunct w:val="0"/>
      <w:autoSpaceDE w:val="0"/>
      <w:autoSpaceDN w:val="0"/>
      <w:adjustRightInd w:val="0"/>
      <w:spacing w:before="120"/>
      <w:ind w:left="0"/>
      <w:textAlignment w:val="baseline"/>
      <w:outlineLvl w:val="1"/>
    </w:pPr>
    <w:rPr>
      <w:b/>
      <w:lang w:val="ru-RU"/>
    </w:rPr>
  </w:style>
  <w:style w:type="character" w:customStyle="1" w:styleId="26">
    <w:name w:val="!Уровень 2. Заголовок Знак"/>
    <w:basedOn w:val="af0"/>
    <w:link w:val="21"/>
    <w:rsid w:val="00E7791E"/>
    <w:rPr>
      <w:rFonts w:eastAsia="Times New Roman" w:cs="Times New Roman"/>
      <w:b/>
      <w:color w:val="auto"/>
      <w:szCs w:val="20"/>
      <w:lang w:val="ru-RU" w:eastAsia="de-DE"/>
    </w:rPr>
  </w:style>
  <w:style w:type="paragraph" w:customStyle="1" w:styleId="30">
    <w:name w:val="!Уровень 3. Заголовок"/>
    <w:basedOn w:val="21"/>
    <w:link w:val="34"/>
    <w:qFormat/>
    <w:rsid w:val="00440D39"/>
    <w:pPr>
      <w:numPr>
        <w:ilvl w:val="2"/>
      </w:numPr>
      <w:ind w:left="0"/>
      <w:outlineLvl w:val="2"/>
    </w:pPr>
    <w:rPr>
      <w:b w:val="0"/>
    </w:rPr>
  </w:style>
  <w:style w:type="character" w:customStyle="1" w:styleId="34">
    <w:name w:val="!Уровень 3. Заголовок Знак"/>
    <w:basedOn w:val="26"/>
    <w:link w:val="30"/>
    <w:rsid w:val="00440D39"/>
    <w:rPr>
      <w:rFonts w:eastAsia="Times New Roman" w:cs="Times New Roman"/>
      <w:b w:val="0"/>
      <w:color w:val="auto"/>
      <w:szCs w:val="20"/>
      <w:lang w:val="ru-RU" w:eastAsia="de-DE"/>
    </w:rPr>
  </w:style>
  <w:style w:type="paragraph" w:customStyle="1" w:styleId="40">
    <w:name w:val="!Уровень 4. Заголовок"/>
    <w:basedOn w:val="30"/>
    <w:link w:val="44"/>
    <w:qFormat/>
    <w:rsid w:val="00BD00E7"/>
    <w:pPr>
      <w:numPr>
        <w:ilvl w:val="3"/>
      </w:numPr>
      <w:ind w:left="0"/>
    </w:pPr>
  </w:style>
  <w:style w:type="character" w:customStyle="1" w:styleId="44">
    <w:name w:val="!Уровень 4. Заголовок Знак"/>
    <w:basedOn w:val="34"/>
    <w:link w:val="40"/>
    <w:rsid w:val="00BD00E7"/>
    <w:rPr>
      <w:rFonts w:eastAsia="Times New Roman" w:cs="Times New Roman"/>
      <w:b w:val="0"/>
      <w:color w:val="auto"/>
      <w:szCs w:val="20"/>
      <w:lang w:val="ru-RU" w:eastAsia="de-DE"/>
    </w:rPr>
  </w:style>
  <w:style w:type="paragraph" w:customStyle="1" w:styleId="a5">
    <w:name w:val="Литература"/>
    <w:basedOn w:val="afffff6"/>
    <w:link w:val="afffff7"/>
    <w:qFormat/>
    <w:rsid w:val="00847665"/>
    <w:pPr>
      <w:numPr>
        <w:numId w:val="5"/>
      </w:numPr>
    </w:pPr>
  </w:style>
  <w:style w:type="character" w:customStyle="1" w:styleId="afffff7">
    <w:name w:val="Литература Знак"/>
    <w:basedOn w:val="afffff8"/>
    <w:link w:val="a5"/>
    <w:rsid w:val="00847665"/>
    <w:rPr>
      <w:rFonts w:eastAsia="Times New Roman" w:cs="Times New Roman"/>
      <w:color w:val="auto"/>
      <w:szCs w:val="20"/>
      <w:lang w:eastAsia="de-DE"/>
    </w:rPr>
  </w:style>
  <w:style w:type="paragraph" w:customStyle="1" w:styleId="ab">
    <w:name w:val="Нумерованный текст"/>
    <w:basedOn w:val="afffff6"/>
    <w:link w:val="afffff9"/>
    <w:rsid w:val="00847665"/>
    <w:pPr>
      <w:numPr>
        <w:numId w:val="9"/>
      </w:numPr>
    </w:pPr>
    <w:rPr>
      <w:lang w:val="ru-RU"/>
    </w:rPr>
  </w:style>
  <w:style w:type="character" w:customStyle="1" w:styleId="afffff9">
    <w:name w:val="Нумерованный текст Знак"/>
    <w:basedOn w:val="afffff8"/>
    <w:link w:val="ab"/>
    <w:rsid w:val="00847665"/>
    <w:rPr>
      <w:rFonts w:eastAsia="Times New Roman" w:cs="Times New Roman"/>
      <w:color w:val="auto"/>
      <w:szCs w:val="20"/>
      <w:lang w:val="ru-RU" w:eastAsia="de-DE"/>
    </w:rPr>
  </w:style>
  <w:style w:type="paragraph" w:customStyle="1" w:styleId="afffff6">
    <w:name w:val="!Текст"/>
    <w:basedOn w:val="af"/>
    <w:link w:val="afffff8"/>
    <w:qFormat/>
    <w:rsid w:val="00847665"/>
    <w:pPr>
      <w:ind w:firstLine="709"/>
    </w:pPr>
    <w:rPr>
      <w:rFonts w:eastAsia="Times New Roman" w:cs="Times New Roman"/>
      <w:color w:val="auto"/>
      <w:szCs w:val="20"/>
      <w:lang w:eastAsia="de-DE"/>
    </w:rPr>
  </w:style>
  <w:style w:type="character" w:customStyle="1" w:styleId="afffff8">
    <w:name w:val="!Текст Знак"/>
    <w:basedOn w:val="af0"/>
    <w:link w:val="afffff6"/>
    <w:rsid w:val="00847665"/>
    <w:rPr>
      <w:rFonts w:eastAsia="Times New Roman" w:cs="Times New Roman"/>
      <w:color w:val="auto"/>
      <w:szCs w:val="20"/>
      <w:lang w:eastAsia="de-DE"/>
    </w:rPr>
  </w:style>
  <w:style w:type="paragraph" w:styleId="afffffa">
    <w:name w:val="Title"/>
    <w:basedOn w:val="af"/>
    <w:next w:val="af"/>
    <w:link w:val="afffffb"/>
    <w:uiPriority w:val="10"/>
    <w:qFormat/>
    <w:rsid w:val="00847665"/>
    <w:pPr>
      <w:spacing w:before="300" w:after="200" w:line="240" w:lineRule="auto"/>
      <w:ind w:firstLine="0"/>
      <w:contextualSpacing/>
      <w:jc w:val="left"/>
    </w:pPr>
    <w:rPr>
      <w:rFonts w:asciiTheme="minorHAnsi" w:hAnsiTheme="minorHAnsi"/>
      <w:color w:val="auto"/>
      <w:sz w:val="48"/>
      <w:szCs w:val="48"/>
      <w:lang w:val="ru-RU"/>
    </w:rPr>
  </w:style>
  <w:style w:type="character" w:customStyle="1" w:styleId="afffffb">
    <w:name w:val="Заголовок Знак"/>
    <w:basedOn w:val="af0"/>
    <w:link w:val="afffffa"/>
    <w:uiPriority w:val="10"/>
    <w:rsid w:val="00847665"/>
    <w:rPr>
      <w:rFonts w:asciiTheme="minorHAnsi" w:hAnsiTheme="minorHAnsi"/>
      <w:color w:val="auto"/>
      <w:sz w:val="48"/>
      <w:szCs w:val="48"/>
      <w:lang w:val="ru-RU"/>
    </w:rPr>
  </w:style>
  <w:style w:type="character" w:customStyle="1" w:styleId="90">
    <w:name w:val="Заголовок 9 Знак"/>
    <w:basedOn w:val="af0"/>
    <w:link w:val="9"/>
    <w:uiPriority w:val="9"/>
    <w:rsid w:val="00847665"/>
    <w:rPr>
      <w:rFonts w:ascii="Arial" w:eastAsia="Arial" w:hAnsi="Arial" w:cs="Arial"/>
      <w:i/>
      <w:iCs/>
      <w:color w:val="auto"/>
      <w:sz w:val="21"/>
      <w:szCs w:val="21"/>
      <w:lang w:val="ru-RU"/>
    </w:rPr>
  </w:style>
  <w:style w:type="paragraph" w:customStyle="1" w:styleId="afffffc">
    <w:name w:val="Источ. прим."/>
    <w:link w:val="afffffd"/>
    <w:qFormat/>
    <w:rsid w:val="008E128E"/>
    <w:pPr>
      <w:spacing w:after="120" w:line="240" w:lineRule="auto"/>
      <w:ind w:firstLine="709"/>
      <w:jc w:val="both"/>
    </w:pPr>
    <w:rPr>
      <w:rFonts w:eastAsia="Times New Roman" w:cs="Times New Roman"/>
      <w:color w:val="auto"/>
      <w:sz w:val="24"/>
      <w:szCs w:val="20"/>
      <w:lang w:val="ru-RU" w:eastAsia="ru-RU"/>
    </w:rPr>
  </w:style>
  <w:style w:type="character" w:customStyle="1" w:styleId="afffffd">
    <w:name w:val="Источ. прим. Знак"/>
    <w:basedOn w:val="af0"/>
    <w:link w:val="afffffc"/>
    <w:rsid w:val="008E128E"/>
    <w:rPr>
      <w:rFonts w:eastAsia="Times New Roman" w:cs="Times New Roman"/>
      <w:color w:val="auto"/>
      <w:sz w:val="24"/>
      <w:szCs w:val="20"/>
      <w:lang w:val="ru-RU" w:eastAsia="ru-RU"/>
    </w:rPr>
  </w:style>
  <w:style w:type="paragraph" w:customStyle="1" w:styleId="ac">
    <w:name w:val="Ненум.  список"/>
    <w:basedOn w:val="af"/>
    <w:link w:val="afffffe"/>
    <w:qFormat/>
    <w:rsid w:val="00847665"/>
    <w:pPr>
      <w:numPr>
        <w:numId w:val="6"/>
      </w:numPr>
    </w:pPr>
    <w:rPr>
      <w:rFonts w:eastAsia="Times New Roman" w:cs="Times New Roman"/>
      <w:color w:val="auto"/>
      <w:szCs w:val="20"/>
      <w:lang w:val="ru-RU" w:eastAsia="de-DE"/>
    </w:rPr>
  </w:style>
  <w:style w:type="character" w:customStyle="1" w:styleId="afffffe">
    <w:name w:val="Ненум.  список Знак"/>
    <w:basedOn w:val="af0"/>
    <w:link w:val="ac"/>
    <w:rsid w:val="00847665"/>
    <w:rPr>
      <w:rFonts w:eastAsia="Times New Roman" w:cs="Times New Roman"/>
      <w:color w:val="auto"/>
      <w:szCs w:val="20"/>
      <w:lang w:val="ru-RU" w:eastAsia="de-DE"/>
    </w:rPr>
  </w:style>
  <w:style w:type="paragraph" w:customStyle="1" w:styleId="a6">
    <w:name w:val="Ненумерованный список"/>
    <w:basedOn w:val="afff7"/>
    <w:link w:val="affffff"/>
    <w:qFormat/>
    <w:rsid w:val="00847665"/>
    <w:pPr>
      <w:numPr>
        <w:numId w:val="7"/>
      </w:numPr>
    </w:pPr>
    <w:rPr>
      <w:lang w:val="ru-RU"/>
    </w:rPr>
  </w:style>
  <w:style w:type="character" w:customStyle="1" w:styleId="affffff">
    <w:name w:val="Ненумерованный список Знак"/>
    <w:basedOn w:val="af0"/>
    <w:link w:val="a6"/>
    <w:rsid w:val="00847665"/>
    <w:rPr>
      <w:lang w:val="ru-RU"/>
    </w:rPr>
  </w:style>
  <w:style w:type="paragraph" w:customStyle="1" w:styleId="a3">
    <w:name w:val="Нум. список"/>
    <w:basedOn w:val="afffff6"/>
    <w:link w:val="affffff0"/>
    <w:qFormat/>
    <w:rsid w:val="00847665"/>
    <w:pPr>
      <w:numPr>
        <w:numId w:val="8"/>
      </w:numPr>
    </w:pPr>
    <w:rPr>
      <w:lang w:val="ru-RU"/>
    </w:rPr>
  </w:style>
  <w:style w:type="character" w:customStyle="1" w:styleId="affffff0">
    <w:name w:val="Нум. список Знак"/>
    <w:basedOn w:val="afffff8"/>
    <w:link w:val="a3"/>
    <w:rsid w:val="00847665"/>
    <w:rPr>
      <w:rFonts w:eastAsia="Times New Roman" w:cs="Times New Roman"/>
      <w:color w:val="auto"/>
      <w:szCs w:val="20"/>
      <w:lang w:val="ru-RU" w:eastAsia="de-DE"/>
    </w:rPr>
  </w:style>
  <w:style w:type="paragraph" w:styleId="61">
    <w:name w:val="toc 6"/>
    <w:basedOn w:val="af"/>
    <w:next w:val="af"/>
    <w:uiPriority w:val="39"/>
    <w:unhideWhenUsed/>
    <w:rsid w:val="00847665"/>
    <w:pPr>
      <w:spacing w:line="240" w:lineRule="auto"/>
      <w:ind w:left="1200" w:firstLine="0"/>
      <w:jc w:val="left"/>
    </w:pPr>
    <w:rPr>
      <w:rFonts w:asciiTheme="minorHAnsi" w:hAnsiTheme="minorHAnsi" w:cstheme="minorHAnsi"/>
      <w:color w:val="auto"/>
      <w:sz w:val="20"/>
      <w:szCs w:val="20"/>
      <w:lang w:val="ru-RU"/>
    </w:rPr>
  </w:style>
  <w:style w:type="paragraph" w:styleId="71">
    <w:name w:val="toc 7"/>
    <w:basedOn w:val="af"/>
    <w:next w:val="af"/>
    <w:uiPriority w:val="39"/>
    <w:unhideWhenUsed/>
    <w:rsid w:val="00847665"/>
    <w:pPr>
      <w:spacing w:line="240" w:lineRule="auto"/>
      <w:ind w:left="1440" w:firstLine="0"/>
      <w:jc w:val="left"/>
    </w:pPr>
    <w:rPr>
      <w:rFonts w:asciiTheme="minorHAnsi" w:hAnsiTheme="minorHAnsi" w:cstheme="minorHAnsi"/>
      <w:color w:val="auto"/>
      <w:sz w:val="20"/>
      <w:szCs w:val="20"/>
      <w:lang w:val="ru-RU"/>
    </w:rPr>
  </w:style>
  <w:style w:type="paragraph" w:customStyle="1" w:styleId="affffff1">
    <w:name w:val="Рис. подпись"/>
    <w:basedOn w:val="af"/>
    <w:link w:val="affffff2"/>
    <w:qFormat/>
    <w:rsid w:val="00847665"/>
    <w:pPr>
      <w:keepNext/>
      <w:keepLines/>
      <w:spacing w:line="240" w:lineRule="auto"/>
      <w:ind w:firstLine="709"/>
      <w:jc w:val="center"/>
    </w:pPr>
    <w:rPr>
      <w:rFonts w:eastAsia="Times New Roman" w:cs="Times New Roman"/>
      <w:color w:val="auto"/>
      <w:szCs w:val="20"/>
      <w:lang w:val="ru-RU" w:eastAsia="ru-RU"/>
    </w:rPr>
  </w:style>
  <w:style w:type="character" w:customStyle="1" w:styleId="affffff2">
    <w:name w:val="Рис. подпись Знак"/>
    <w:basedOn w:val="af0"/>
    <w:link w:val="affffff1"/>
    <w:rsid w:val="00847665"/>
    <w:rPr>
      <w:rFonts w:eastAsia="Times New Roman" w:cs="Times New Roman"/>
      <w:color w:val="auto"/>
      <w:szCs w:val="20"/>
      <w:lang w:val="ru-RU" w:eastAsia="ru-RU"/>
    </w:rPr>
  </w:style>
  <w:style w:type="table" w:customStyle="1" w:styleId="17">
    <w:name w:val="Сетка таблицы светлая1"/>
    <w:basedOn w:val="af1"/>
    <w:uiPriority w:val="40"/>
    <w:rsid w:val="0084766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ffffff3">
    <w:name w:val="Табл. текст"/>
    <w:basedOn w:val="afffff6"/>
    <w:link w:val="affffff4"/>
    <w:qFormat/>
    <w:rsid w:val="00847665"/>
    <w:pPr>
      <w:spacing w:line="240" w:lineRule="auto"/>
      <w:ind w:firstLine="0"/>
      <w:jc w:val="center"/>
    </w:pPr>
    <w:rPr>
      <w:sz w:val="24"/>
    </w:rPr>
  </w:style>
  <w:style w:type="character" w:customStyle="1" w:styleId="affffff4">
    <w:name w:val="Табл. текст Знак"/>
    <w:basedOn w:val="afffff8"/>
    <w:link w:val="affffff3"/>
    <w:rsid w:val="00847665"/>
    <w:rPr>
      <w:rFonts w:eastAsia="Times New Roman" w:cs="Times New Roman"/>
      <w:color w:val="auto"/>
      <w:sz w:val="24"/>
      <w:szCs w:val="20"/>
      <w:lang w:eastAsia="de-DE"/>
    </w:rPr>
  </w:style>
  <w:style w:type="paragraph" w:customStyle="1" w:styleId="afffff1">
    <w:name w:val="Табл. подпись"/>
    <w:basedOn w:val="afffff6"/>
    <w:link w:val="afffff3"/>
    <w:qFormat/>
    <w:rsid w:val="00847665"/>
    <w:pPr>
      <w:spacing w:line="240" w:lineRule="auto"/>
      <w:ind w:firstLine="0"/>
    </w:pPr>
    <w:rPr>
      <w:lang w:val="ru-RU" w:eastAsia="ru-RU"/>
    </w:rPr>
  </w:style>
  <w:style w:type="character" w:customStyle="1" w:styleId="afffff3">
    <w:name w:val="Табл. подпись Знак"/>
    <w:basedOn w:val="afffff8"/>
    <w:link w:val="afffff1"/>
    <w:rsid w:val="00847665"/>
    <w:rPr>
      <w:rFonts w:eastAsia="Times New Roman" w:cs="Times New Roman"/>
      <w:color w:val="auto"/>
      <w:szCs w:val="20"/>
      <w:lang w:val="ru-RU" w:eastAsia="ru-RU"/>
    </w:rPr>
  </w:style>
  <w:style w:type="table" w:customStyle="1" w:styleId="-11">
    <w:name w:val="Таблица-сетка 1 светлая1"/>
    <w:basedOn w:val="af1"/>
    <w:uiPriority w:val="99"/>
    <w:rsid w:val="00847665"/>
    <w:pPr>
      <w:spacing w:line="240" w:lineRule="auto"/>
    </w:pPr>
    <w:rPr>
      <w:rFonts w:asciiTheme="minorHAnsi" w:hAnsiTheme="minorHAnsi"/>
      <w:color w:val="auto"/>
      <w:sz w:val="22"/>
      <w:szCs w:val="22"/>
      <w:lang w:val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f1"/>
    <w:uiPriority w:val="99"/>
    <w:rsid w:val="00847665"/>
    <w:pPr>
      <w:spacing w:line="240" w:lineRule="auto"/>
    </w:pPr>
    <w:rPr>
      <w:rFonts w:asciiTheme="minorHAnsi" w:hAnsiTheme="minorHAnsi"/>
      <w:color w:val="auto"/>
      <w:sz w:val="22"/>
      <w:szCs w:val="22"/>
      <w:lang w:val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f1"/>
    <w:uiPriority w:val="99"/>
    <w:rsid w:val="00847665"/>
    <w:pPr>
      <w:spacing w:line="240" w:lineRule="auto"/>
    </w:pPr>
    <w:rPr>
      <w:rFonts w:asciiTheme="minorHAnsi" w:hAnsiTheme="minorHAnsi"/>
      <w:color w:val="auto"/>
      <w:sz w:val="22"/>
      <w:szCs w:val="22"/>
      <w:lang w:val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f1"/>
    <w:uiPriority w:val="59"/>
    <w:rsid w:val="00847665"/>
    <w:pPr>
      <w:spacing w:line="240" w:lineRule="auto"/>
    </w:pPr>
    <w:rPr>
      <w:rFonts w:asciiTheme="minorHAnsi" w:hAnsiTheme="minorHAnsi"/>
      <w:color w:val="auto"/>
      <w:sz w:val="22"/>
      <w:szCs w:val="22"/>
      <w:lang w:val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f1"/>
    <w:uiPriority w:val="99"/>
    <w:rsid w:val="00847665"/>
    <w:pPr>
      <w:spacing w:line="240" w:lineRule="auto"/>
    </w:pPr>
    <w:rPr>
      <w:rFonts w:asciiTheme="minorHAnsi" w:hAnsiTheme="minorHAnsi"/>
      <w:color w:val="auto"/>
      <w:sz w:val="22"/>
      <w:szCs w:val="22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f1"/>
    <w:uiPriority w:val="99"/>
    <w:rsid w:val="00847665"/>
    <w:pPr>
      <w:spacing w:line="240" w:lineRule="auto"/>
    </w:pPr>
    <w:rPr>
      <w:rFonts w:asciiTheme="minorHAnsi" w:hAnsiTheme="minorHAnsi"/>
      <w:color w:val="auto"/>
      <w:sz w:val="22"/>
      <w:szCs w:val="22"/>
      <w:lang w:val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f1"/>
    <w:uiPriority w:val="99"/>
    <w:rsid w:val="00847665"/>
    <w:pPr>
      <w:spacing w:line="240" w:lineRule="auto"/>
    </w:pPr>
    <w:rPr>
      <w:rFonts w:asciiTheme="minorHAnsi" w:hAnsiTheme="minorHAnsi"/>
      <w:color w:val="auto"/>
      <w:sz w:val="22"/>
      <w:szCs w:val="22"/>
      <w:lang w:val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customStyle="1" w:styleId="1">
    <w:name w:val="Ур 1. Заголовок"/>
    <w:basedOn w:val="afff7"/>
    <w:next w:val="afffff6"/>
    <w:link w:val="18"/>
    <w:qFormat/>
    <w:rsid w:val="00847665"/>
    <w:pPr>
      <w:numPr>
        <w:numId w:val="11"/>
      </w:numPr>
      <w:contextualSpacing w:val="0"/>
      <w:outlineLvl w:val="0"/>
    </w:pPr>
    <w:rPr>
      <w:rFonts w:eastAsia="Times New Roman" w:cs="Times New Roman"/>
      <w:b/>
      <w:color w:val="auto"/>
      <w:sz w:val="24"/>
      <w:szCs w:val="20"/>
      <w:lang w:val="ru-RU" w:eastAsia="de-DE"/>
    </w:rPr>
  </w:style>
  <w:style w:type="character" w:customStyle="1" w:styleId="18">
    <w:name w:val="Ур 1. Заголовок Знак"/>
    <w:basedOn w:val="15"/>
    <w:link w:val="1"/>
    <w:rsid w:val="00847665"/>
    <w:rPr>
      <w:rFonts w:eastAsia="Times New Roman" w:cs="Times New Roman"/>
      <w:b/>
      <w:bCs w:val="0"/>
      <w:color w:val="auto"/>
      <w:sz w:val="24"/>
      <w:szCs w:val="20"/>
      <w:lang w:val="ru-RU" w:eastAsia="de-DE"/>
    </w:rPr>
  </w:style>
  <w:style w:type="paragraph" w:customStyle="1" w:styleId="2">
    <w:name w:val="Ур 2. Подзаголовок"/>
    <w:basedOn w:val="afffff6"/>
    <w:next w:val="afffff6"/>
    <w:link w:val="27"/>
    <w:qFormat/>
    <w:rsid w:val="00847665"/>
    <w:pPr>
      <w:numPr>
        <w:ilvl w:val="1"/>
        <w:numId w:val="11"/>
      </w:numPr>
      <w:spacing w:before="240"/>
      <w:outlineLvl w:val="1"/>
    </w:pPr>
    <w:rPr>
      <w:b/>
      <w:sz w:val="24"/>
      <w:lang w:val="ru-RU"/>
    </w:rPr>
  </w:style>
  <w:style w:type="character" w:customStyle="1" w:styleId="27">
    <w:name w:val="Ур 2. Подзаголовок Знак"/>
    <w:basedOn w:val="15"/>
    <w:link w:val="2"/>
    <w:rsid w:val="00847665"/>
    <w:rPr>
      <w:rFonts w:eastAsia="Times New Roman" w:cs="Times New Roman"/>
      <w:b/>
      <w:bCs w:val="0"/>
      <w:color w:val="auto"/>
      <w:sz w:val="24"/>
      <w:szCs w:val="20"/>
      <w:lang w:val="ru-RU" w:eastAsia="de-DE"/>
    </w:rPr>
  </w:style>
  <w:style w:type="paragraph" w:customStyle="1" w:styleId="3">
    <w:name w:val="Ур 3. Пункт"/>
    <w:basedOn w:val="2"/>
    <w:next w:val="afffff6"/>
    <w:link w:val="35"/>
    <w:qFormat/>
    <w:rsid w:val="00847665"/>
    <w:pPr>
      <w:numPr>
        <w:ilvl w:val="2"/>
      </w:numPr>
    </w:pPr>
    <w:rPr>
      <w:b w:val="0"/>
    </w:rPr>
  </w:style>
  <w:style w:type="character" w:customStyle="1" w:styleId="35">
    <w:name w:val="Ур 3. Пункт Знак"/>
    <w:basedOn w:val="27"/>
    <w:link w:val="3"/>
    <w:rsid w:val="00847665"/>
    <w:rPr>
      <w:rFonts w:eastAsia="Times New Roman" w:cs="Times New Roman"/>
      <w:b w:val="0"/>
      <w:bCs w:val="0"/>
      <w:color w:val="auto"/>
      <w:sz w:val="24"/>
      <w:szCs w:val="20"/>
      <w:lang w:val="ru-RU" w:eastAsia="de-DE"/>
    </w:rPr>
  </w:style>
  <w:style w:type="paragraph" w:customStyle="1" w:styleId="4">
    <w:name w:val="Ур 4. Подпункт"/>
    <w:basedOn w:val="3"/>
    <w:next w:val="afffff6"/>
    <w:link w:val="45"/>
    <w:qFormat/>
    <w:rsid w:val="00847665"/>
    <w:pPr>
      <w:numPr>
        <w:ilvl w:val="3"/>
      </w:numPr>
    </w:pPr>
  </w:style>
  <w:style w:type="character" w:customStyle="1" w:styleId="45">
    <w:name w:val="Ур 4. Подпункт Знак"/>
    <w:basedOn w:val="35"/>
    <w:link w:val="4"/>
    <w:rsid w:val="00847665"/>
    <w:rPr>
      <w:rFonts w:eastAsia="Times New Roman" w:cs="Times New Roman"/>
      <w:b w:val="0"/>
      <w:bCs w:val="0"/>
      <w:color w:val="auto"/>
      <w:sz w:val="24"/>
      <w:szCs w:val="20"/>
      <w:lang w:val="ru-RU" w:eastAsia="de-DE"/>
    </w:rPr>
  </w:style>
  <w:style w:type="table" w:customStyle="1" w:styleId="-361">
    <w:name w:val="Список-таблица 3 — акцент 61"/>
    <w:basedOn w:val="af1"/>
    <w:uiPriority w:val="48"/>
    <w:rsid w:val="00564B52"/>
    <w:pPr>
      <w:spacing w:line="240" w:lineRule="auto"/>
    </w:pPr>
    <w:rPr>
      <w:rFonts w:asciiTheme="minorHAnsi" w:hAnsiTheme="minorHAnsi"/>
      <w:color w:val="auto"/>
      <w:sz w:val="22"/>
      <w:szCs w:val="22"/>
      <w:lang w:val="ru-RU"/>
    </w:rPr>
    <w:tblPr>
      <w:tblStyleRowBandSize w:val="1"/>
      <w:tblStyleColBandSize w:val="1"/>
      <w:tblBorders>
        <w:top w:val="single" w:sz="4" w:space="0" w:color="EF383E" w:themeColor="accent6"/>
        <w:left w:val="single" w:sz="4" w:space="0" w:color="EF383E" w:themeColor="accent6"/>
        <w:bottom w:val="single" w:sz="4" w:space="0" w:color="EF383E" w:themeColor="accent6"/>
        <w:right w:val="single" w:sz="4" w:space="0" w:color="EF383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383E" w:themeFill="accent6"/>
      </w:tcPr>
    </w:tblStylePr>
    <w:tblStylePr w:type="lastRow">
      <w:rPr>
        <w:b/>
        <w:bCs/>
      </w:rPr>
      <w:tblPr/>
      <w:tcPr>
        <w:tcBorders>
          <w:top w:val="double" w:sz="4" w:space="0" w:color="EF383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383E" w:themeColor="accent6"/>
          <w:right w:val="single" w:sz="4" w:space="0" w:color="EF383E" w:themeColor="accent6"/>
        </w:tcBorders>
      </w:tcPr>
    </w:tblStylePr>
    <w:tblStylePr w:type="band1Horz">
      <w:tblPr/>
      <w:tcPr>
        <w:tcBorders>
          <w:top w:val="single" w:sz="4" w:space="0" w:color="EF383E" w:themeColor="accent6"/>
          <w:bottom w:val="single" w:sz="4" w:space="0" w:color="EF383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383E" w:themeColor="accent6"/>
          <w:left w:val="nil"/>
        </w:tcBorders>
      </w:tcPr>
    </w:tblStylePr>
    <w:tblStylePr w:type="swCell">
      <w:tblPr/>
      <w:tcPr>
        <w:tcBorders>
          <w:top w:val="double" w:sz="4" w:space="0" w:color="EF383E" w:themeColor="accent6"/>
          <w:right w:val="nil"/>
        </w:tcBorders>
      </w:tcPr>
    </w:tblStylePr>
  </w:style>
  <w:style w:type="character" w:customStyle="1" w:styleId="apple-converted-space">
    <w:name w:val="apple-converted-space"/>
    <w:basedOn w:val="af0"/>
    <w:rsid w:val="00440D39"/>
  </w:style>
  <w:style w:type="table" w:customStyle="1" w:styleId="19">
    <w:name w:val="Сетка таблицы19"/>
    <w:basedOn w:val="af1"/>
    <w:next w:val="aff0"/>
    <w:uiPriority w:val="39"/>
    <w:rsid w:val="00440D39"/>
    <w:pPr>
      <w:spacing w:line="240" w:lineRule="auto"/>
    </w:pPr>
    <w:rPr>
      <w:rFonts w:eastAsia="Times New Roman" w:cs="Times New Roman"/>
      <w:color w:val="000000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40D39"/>
    <w:pPr>
      <w:widowControl w:val="0"/>
      <w:autoSpaceDE w:val="0"/>
      <w:autoSpaceDN w:val="0"/>
      <w:spacing w:line="240" w:lineRule="auto"/>
    </w:pPr>
    <w:rPr>
      <w:rFonts w:ascii="PT Astra Serif" w:eastAsiaTheme="minorEastAsia" w:hAnsi="PT Astra Serif" w:cs="PT Astra Serif"/>
      <w:color w:val="auto"/>
      <w:szCs w:val="22"/>
      <w:lang w:val="ru-RU" w:eastAsia="ru-RU"/>
    </w:rPr>
  </w:style>
  <w:style w:type="paragraph" w:customStyle="1" w:styleId="ConsPlusTitle">
    <w:name w:val="ConsPlusTitle"/>
    <w:rsid w:val="00FA5757"/>
    <w:pPr>
      <w:widowControl w:val="0"/>
      <w:autoSpaceDE w:val="0"/>
      <w:autoSpaceDN w:val="0"/>
      <w:spacing w:line="240" w:lineRule="auto"/>
    </w:pPr>
    <w:rPr>
      <w:rFonts w:ascii="PT Astra Serif" w:eastAsiaTheme="minorEastAsia" w:hAnsi="PT Astra Serif" w:cs="PT Astra Serif"/>
      <w:b/>
      <w:color w:val="auto"/>
      <w:szCs w:val="22"/>
      <w:lang w:val="ru-RU" w:eastAsia="ru-RU"/>
    </w:rPr>
  </w:style>
  <w:style w:type="paragraph" w:customStyle="1" w:styleId="Default">
    <w:name w:val="Default"/>
    <w:rsid w:val="009A4B0F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  <w:lang w:val="ru-RU"/>
    </w:rPr>
  </w:style>
  <w:style w:type="table" w:customStyle="1" w:styleId="-411">
    <w:name w:val="Таблица-сетка 4 — акцент 11"/>
    <w:basedOn w:val="af1"/>
    <w:uiPriority w:val="49"/>
    <w:rsid w:val="009A4B0F"/>
    <w:pPr>
      <w:spacing w:line="240" w:lineRule="auto"/>
    </w:pPr>
    <w:tblPr>
      <w:tblStyleRowBandSize w:val="1"/>
      <w:tblStyleColBandSize w:val="1"/>
      <w:tblBorders>
        <w:top w:val="single" w:sz="4" w:space="0" w:color="25FF8D" w:themeColor="accent1" w:themeTint="99"/>
        <w:left w:val="single" w:sz="4" w:space="0" w:color="25FF8D" w:themeColor="accent1" w:themeTint="99"/>
        <w:bottom w:val="single" w:sz="4" w:space="0" w:color="25FF8D" w:themeColor="accent1" w:themeTint="99"/>
        <w:right w:val="single" w:sz="4" w:space="0" w:color="25FF8D" w:themeColor="accent1" w:themeTint="99"/>
        <w:insideH w:val="single" w:sz="4" w:space="0" w:color="25FF8D" w:themeColor="accent1" w:themeTint="99"/>
        <w:insideV w:val="single" w:sz="4" w:space="0" w:color="25FF8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447" w:themeColor="accent1"/>
          <w:left w:val="single" w:sz="4" w:space="0" w:color="009447" w:themeColor="accent1"/>
          <w:bottom w:val="single" w:sz="4" w:space="0" w:color="009447" w:themeColor="accent1"/>
          <w:right w:val="single" w:sz="4" w:space="0" w:color="009447" w:themeColor="accent1"/>
          <w:insideH w:val="nil"/>
          <w:insideV w:val="nil"/>
        </w:tcBorders>
        <w:shd w:val="clear" w:color="auto" w:fill="009447" w:themeFill="accent1"/>
      </w:tcPr>
    </w:tblStylePr>
    <w:tblStylePr w:type="lastRow">
      <w:rPr>
        <w:b/>
        <w:bCs/>
      </w:rPr>
      <w:tblPr/>
      <w:tcPr>
        <w:tcBorders>
          <w:top w:val="double" w:sz="4" w:space="0" w:color="00944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FD9" w:themeFill="accent1" w:themeFillTint="33"/>
      </w:tcPr>
    </w:tblStylePr>
    <w:tblStylePr w:type="band1Horz">
      <w:tblPr/>
      <w:tcPr>
        <w:shd w:val="clear" w:color="auto" w:fill="B6FFD9" w:themeFill="accent1" w:themeFillTint="33"/>
      </w:tcPr>
    </w:tblStylePr>
  </w:style>
  <w:style w:type="paragraph" w:styleId="affffff5">
    <w:name w:val="List Number"/>
    <w:basedOn w:val="af"/>
    <w:uiPriority w:val="99"/>
    <w:unhideWhenUsed/>
    <w:rsid w:val="009A4B0F"/>
    <w:pPr>
      <w:tabs>
        <w:tab w:val="num" w:pos="360"/>
      </w:tabs>
      <w:ind w:left="360" w:hanging="360"/>
      <w:contextualSpacing/>
    </w:pPr>
  </w:style>
  <w:style w:type="table" w:customStyle="1" w:styleId="-131">
    <w:name w:val="Таблица-сетка 1 светлая — акцент 31"/>
    <w:basedOn w:val="af1"/>
    <w:next w:val="-132"/>
    <w:uiPriority w:val="46"/>
    <w:rsid w:val="009A4B0F"/>
    <w:pPr>
      <w:spacing w:line="240" w:lineRule="auto"/>
    </w:pPr>
    <w:rPr>
      <w:color w:val="auto"/>
      <w:sz w:val="22"/>
      <w:szCs w:val="22"/>
      <w:lang w:val="ru-RU"/>
    </w:rPr>
    <w:tblPr>
      <w:tblStyleRowBandSize w:val="1"/>
      <w:tblStyleColBandSize w:val="1"/>
      <w:tblBorders>
        <w:top w:val="single" w:sz="4" w:space="0" w:color="76FFDC"/>
        <w:left w:val="single" w:sz="4" w:space="0" w:color="76FFDC"/>
        <w:bottom w:val="single" w:sz="4" w:space="0" w:color="76FFDC"/>
        <w:right w:val="single" w:sz="4" w:space="0" w:color="76FFDC"/>
        <w:insideH w:val="single" w:sz="4" w:space="0" w:color="76FFDC"/>
        <w:insideV w:val="single" w:sz="4" w:space="0" w:color="76FFDC"/>
      </w:tblBorders>
    </w:tblPr>
    <w:tblStylePr w:type="firstRow">
      <w:rPr>
        <w:b/>
        <w:bCs/>
      </w:rPr>
      <w:tblPr/>
      <w:tcPr>
        <w:tcBorders>
          <w:bottom w:val="single" w:sz="12" w:space="0" w:color="31FFCB"/>
        </w:tcBorders>
      </w:tcPr>
    </w:tblStylePr>
    <w:tblStylePr w:type="lastRow">
      <w:rPr>
        <w:b/>
        <w:bCs/>
      </w:rPr>
      <w:tblPr/>
      <w:tcPr>
        <w:tcBorders>
          <w:top w:val="double" w:sz="2" w:space="0" w:color="31FFC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2">
    <w:name w:val="Таблица-сетка 1 светлая — акцент 32"/>
    <w:basedOn w:val="af1"/>
    <w:uiPriority w:val="46"/>
    <w:rsid w:val="009A4B0F"/>
    <w:pPr>
      <w:spacing w:line="240" w:lineRule="auto"/>
    </w:pPr>
    <w:tblPr>
      <w:tblStyleRowBandSize w:val="1"/>
      <w:tblStyleColBandSize w:val="1"/>
      <w:tblBorders>
        <w:top w:val="single" w:sz="4" w:space="0" w:color="76FFDC" w:themeColor="accent3" w:themeTint="66"/>
        <w:left w:val="single" w:sz="4" w:space="0" w:color="76FFDC" w:themeColor="accent3" w:themeTint="66"/>
        <w:bottom w:val="single" w:sz="4" w:space="0" w:color="76FFDC" w:themeColor="accent3" w:themeTint="66"/>
        <w:right w:val="single" w:sz="4" w:space="0" w:color="76FFDC" w:themeColor="accent3" w:themeTint="66"/>
        <w:insideH w:val="single" w:sz="4" w:space="0" w:color="76FFDC" w:themeColor="accent3" w:themeTint="66"/>
        <w:insideV w:val="single" w:sz="4" w:space="0" w:color="76FFD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1FFC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1FFC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531">
    <w:name w:val="Таблица-сетка 5 темная — акцент 31"/>
    <w:basedOn w:val="af1"/>
    <w:uiPriority w:val="50"/>
    <w:rsid w:val="009A4B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87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87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87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87E" w:themeFill="accent3"/>
      </w:tcPr>
    </w:tblStylePr>
    <w:tblStylePr w:type="band1Vert">
      <w:tblPr/>
      <w:tcPr>
        <w:shd w:val="clear" w:color="auto" w:fill="76FFDC" w:themeFill="accent3" w:themeFillTint="66"/>
      </w:tcPr>
    </w:tblStylePr>
    <w:tblStylePr w:type="band1Horz">
      <w:tblPr/>
      <w:tcPr>
        <w:shd w:val="clear" w:color="auto" w:fill="76FFDC" w:themeFill="accent3" w:themeFillTint="66"/>
      </w:tcPr>
    </w:tblStylePr>
  </w:style>
  <w:style w:type="paragraph" w:styleId="affffff6">
    <w:name w:val="List"/>
    <w:basedOn w:val="af"/>
    <w:uiPriority w:val="99"/>
    <w:unhideWhenUsed/>
    <w:rsid w:val="009A4B0F"/>
    <w:pPr>
      <w:ind w:left="283" w:hanging="283"/>
      <w:contextualSpacing/>
    </w:pPr>
  </w:style>
  <w:style w:type="paragraph" w:styleId="36">
    <w:name w:val="List 3"/>
    <w:basedOn w:val="af"/>
    <w:uiPriority w:val="99"/>
    <w:unhideWhenUsed/>
    <w:rsid w:val="009A4B0F"/>
    <w:pPr>
      <w:ind w:left="849" w:hanging="283"/>
      <w:contextualSpacing/>
    </w:pPr>
  </w:style>
  <w:style w:type="paragraph" w:styleId="46">
    <w:name w:val="List 4"/>
    <w:basedOn w:val="af"/>
    <w:uiPriority w:val="99"/>
    <w:unhideWhenUsed/>
    <w:rsid w:val="009A4B0F"/>
    <w:pPr>
      <w:ind w:left="1132" w:hanging="283"/>
      <w:contextualSpacing/>
    </w:pPr>
  </w:style>
  <w:style w:type="paragraph" w:styleId="affffff7">
    <w:name w:val="toa heading"/>
    <w:basedOn w:val="af"/>
    <w:next w:val="af"/>
    <w:uiPriority w:val="99"/>
    <w:unhideWhenUsed/>
    <w:rsid w:val="009A4B0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afff8">
    <w:name w:val="Абзац списка Знак"/>
    <w:aliases w:val="Абзац списка для документа Знак,ПАРАГРАФ Знак,СПИСОК Знак,Абзац списка11 Знак,Абзац списка 2 Знак,List Paragraph Знак,Булит Знак,Маркер Знак,Bullet Number Знак,Нумерованый список Знак,List Paragraph1 Знак,Bullet List Знак,numbered Знак"/>
    <w:link w:val="afff7"/>
    <w:uiPriority w:val="34"/>
    <w:locked/>
    <w:rsid w:val="009A4B0F"/>
  </w:style>
  <w:style w:type="character" w:customStyle="1" w:styleId="28">
    <w:name w:val="Основной текст (2)"/>
    <w:basedOn w:val="af0"/>
    <w:rsid w:val="007968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1a">
    <w:name w:val="Сетка таблицы1"/>
    <w:basedOn w:val="af1"/>
    <w:next w:val="aff0"/>
    <w:uiPriority w:val="39"/>
    <w:rsid w:val="007968A2"/>
    <w:pPr>
      <w:spacing w:line="240" w:lineRule="auto"/>
    </w:pPr>
    <w:rPr>
      <w:rFonts w:ascii="Calibri" w:eastAsia="Calibri" w:hAnsi="Calibri" w:cs="SimSun"/>
      <w:color w:val="auto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7">
    <w:name w:val="Body Text 3"/>
    <w:basedOn w:val="af"/>
    <w:link w:val="38"/>
    <w:semiHidden/>
    <w:rsid w:val="007968A2"/>
    <w:pPr>
      <w:spacing w:line="240" w:lineRule="auto"/>
      <w:ind w:firstLine="0"/>
      <w:jc w:val="center"/>
    </w:pPr>
    <w:rPr>
      <w:rFonts w:eastAsia="Times New Roman" w:cs="Times New Roman"/>
      <w:color w:val="auto"/>
      <w:szCs w:val="24"/>
      <w:lang w:val="x-none" w:eastAsia="x-none"/>
    </w:rPr>
  </w:style>
  <w:style w:type="character" w:customStyle="1" w:styleId="38">
    <w:name w:val="Основной текст 3 Знак"/>
    <w:basedOn w:val="af0"/>
    <w:link w:val="37"/>
    <w:semiHidden/>
    <w:rsid w:val="007968A2"/>
    <w:rPr>
      <w:rFonts w:eastAsia="Times New Roman" w:cs="Times New Roman"/>
      <w:color w:val="auto"/>
      <w:szCs w:val="24"/>
      <w:lang w:val="x-none" w:eastAsia="x-none"/>
    </w:rPr>
  </w:style>
  <w:style w:type="numbering" w:customStyle="1" w:styleId="1b">
    <w:name w:val="Нет списка1"/>
    <w:next w:val="af2"/>
    <w:uiPriority w:val="99"/>
    <w:semiHidden/>
    <w:unhideWhenUsed/>
    <w:rsid w:val="007968A2"/>
  </w:style>
  <w:style w:type="table" w:customStyle="1" w:styleId="29">
    <w:name w:val="Сетка таблицы2"/>
    <w:basedOn w:val="af1"/>
    <w:next w:val="aff0"/>
    <w:uiPriority w:val="39"/>
    <w:rsid w:val="007968A2"/>
    <w:pPr>
      <w:spacing w:line="240" w:lineRule="auto"/>
    </w:pPr>
    <w:rPr>
      <w:rFonts w:asciiTheme="minorHAnsi" w:hAnsiTheme="minorHAnsi"/>
      <w:color w:val="auto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f1"/>
    <w:next w:val="aff0"/>
    <w:uiPriority w:val="39"/>
    <w:rsid w:val="007968A2"/>
    <w:pPr>
      <w:spacing w:line="240" w:lineRule="auto"/>
    </w:pPr>
    <w:rPr>
      <w:rFonts w:ascii="Calibri" w:eastAsia="Calibri" w:hAnsi="Calibri" w:cs="SimSun"/>
      <w:color w:val="auto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f1"/>
    <w:next w:val="aff0"/>
    <w:uiPriority w:val="39"/>
    <w:rsid w:val="007968A2"/>
    <w:pPr>
      <w:spacing w:line="240" w:lineRule="auto"/>
    </w:pPr>
    <w:rPr>
      <w:rFonts w:asciiTheme="minorHAnsi" w:hAnsiTheme="minorHAnsi"/>
      <w:color w:val="auto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8">
    <w:name w:val="Приложение"/>
    <w:basedOn w:val="af"/>
    <w:next w:val="af"/>
    <w:qFormat/>
    <w:rsid w:val="007968A2"/>
    <w:pPr>
      <w:keepNext/>
      <w:keepLines/>
      <w:ind w:left="3403" w:firstLine="0"/>
      <w:jc w:val="center"/>
      <w:outlineLvl w:val="0"/>
    </w:pPr>
    <w:rPr>
      <w:rFonts w:eastAsiaTheme="majorEastAsia" w:cstheme="majorBidi"/>
      <w:caps/>
      <w:szCs w:val="32"/>
    </w:rPr>
  </w:style>
  <w:style w:type="paragraph" w:customStyle="1" w:styleId="20">
    <w:name w:val="Заголовок 2 для оглавления по центру"/>
    <w:basedOn w:val="af"/>
    <w:link w:val="2a"/>
    <w:qFormat/>
    <w:rsid w:val="007968A2"/>
    <w:pPr>
      <w:keepNext/>
      <w:keepLines/>
      <w:numPr>
        <w:numId w:val="15"/>
      </w:numPr>
      <w:jc w:val="center"/>
      <w:outlineLvl w:val="1"/>
    </w:pPr>
    <w:rPr>
      <w:rFonts w:eastAsiaTheme="majorEastAsia" w:cstheme="majorBidi"/>
      <w:b/>
      <w:szCs w:val="26"/>
      <w:lang w:val="ru-RU"/>
    </w:rPr>
  </w:style>
  <w:style w:type="character" w:customStyle="1" w:styleId="2a">
    <w:name w:val="Заголовок 2 для оглавления по центру Знак"/>
    <w:basedOn w:val="af0"/>
    <w:link w:val="20"/>
    <w:rsid w:val="007968A2"/>
    <w:rPr>
      <w:rFonts w:eastAsiaTheme="majorEastAsia" w:cstheme="majorBidi"/>
      <w:b/>
      <w:szCs w:val="26"/>
      <w:lang w:val="ru-RU"/>
    </w:rPr>
  </w:style>
  <w:style w:type="character" w:customStyle="1" w:styleId="affffff9">
    <w:name w:val="Гипертекстовая ссылка"/>
    <w:basedOn w:val="af0"/>
    <w:uiPriority w:val="99"/>
    <w:rsid w:val="007968A2"/>
    <w:rPr>
      <w:rFonts w:cs="Times New Roman"/>
      <w:b w:val="0"/>
      <w:color w:val="106BBE"/>
    </w:rPr>
  </w:style>
  <w:style w:type="character" w:customStyle="1" w:styleId="28pt">
    <w:name w:val="Основной текст (2) + 8 pt;Полужирный"/>
    <w:basedOn w:val="af0"/>
    <w:rsid w:val="007968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">
    <w:name w:val="Основной текст (2) + 8 pt"/>
    <w:basedOn w:val="af0"/>
    <w:rsid w:val="007968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0pt">
    <w:name w:val="Основной текст (2) + 10 pt"/>
    <w:basedOn w:val="af0"/>
    <w:rsid w:val="007968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b">
    <w:name w:val="Основной текст (2)_"/>
    <w:basedOn w:val="af0"/>
    <w:rsid w:val="007968A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pt0">
    <w:name w:val="Основной текст (2) + 10 pt;Курсив"/>
    <w:basedOn w:val="2b"/>
    <w:rsid w:val="007968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112pt">
    <w:name w:val="Основной текст (11) + 12 pt"/>
    <w:basedOn w:val="af0"/>
    <w:rsid w:val="007968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Курсив"/>
    <w:basedOn w:val="2b"/>
    <w:rsid w:val="007968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c">
    <w:name w:val="Основной текст (2) + Полужирный"/>
    <w:basedOn w:val="2b"/>
    <w:rsid w:val="007968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b"/>
    <w:rsid w:val="007968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9pt0">
    <w:name w:val="Основной текст (2) + 9 pt;Курсив"/>
    <w:basedOn w:val="2b"/>
    <w:rsid w:val="007968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fffffa">
    <w:name w:val="Подпись к таблице_"/>
    <w:basedOn w:val="af0"/>
    <w:link w:val="affffffb"/>
    <w:rsid w:val="007968A2"/>
    <w:rPr>
      <w:rFonts w:eastAsia="Times New Roman" w:cs="Times New Roman"/>
      <w:sz w:val="18"/>
      <w:szCs w:val="18"/>
      <w:shd w:val="clear" w:color="auto" w:fill="FFFFFF"/>
    </w:rPr>
  </w:style>
  <w:style w:type="paragraph" w:customStyle="1" w:styleId="affffffb">
    <w:name w:val="Подпись к таблице"/>
    <w:basedOn w:val="af"/>
    <w:link w:val="affffffa"/>
    <w:rsid w:val="007968A2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sz w:val="18"/>
      <w:szCs w:val="18"/>
    </w:rPr>
  </w:style>
  <w:style w:type="character" w:customStyle="1" w:styleId="285pt">
    <w:name w:val="Основной текст (2) + 8;5 pt;Курсив"/>
    <w:basedOn w:val="2b"/>
    <w:rsid w:val="007968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ffffffc">
    <w:name w:val="Plain Text"/>
    <w:basedOn w:val="af"/>
    <w:link w:val="affffffd"/>
    <w:uiPriority w:val="99"/>
    <w:semiHidden/>
    <w:unhideWhenUsed/>
    <w:rsid w:val="007968A2"/>
    <w:pPr>
      <w:spacing w:line="240" w:lineRule="auto"/>
      <w:ind w:firstLine="0"/>
      <w:jc w:val="left"/>
    </w:pPr>
    <w:rPr>
      <w:rFonts w:ascii="Calibri" w:hAnsi="Calibri"/>
      <w:color w:val="auto"/>
      <w:sz w:val="22"/>
      <w:szCs w:val="21"/>
      <w:lang w:val="ru-RU"/>
    </w:rPr>
  </w:style>
  <w:style w:type="character" w:customStyle="1" w:styleId="affffffd">
    <w:name w:val="Текст Знак"/>
    <w:basedOn w:val="af0"/>
    <w:link w:val="affffffc"/>
    <w:uiPriority w:val="99"/>
    <w:semiHidden/>
    <w:rsid w:val="007968A2"/>
    <w:rPr>
      <w:rFonts w:ascii="Calibri" w:hAnsi="Calibri"/>
      <w:color w:val="auto"/>
      <w:sz w:val="22"/>
      <w:szCs w:val="21"/>
      <w:lang w:val="ru-RU"/>
    </w:rPr>
  </w:style>
  <w:style w:type="character" w:customStyle="1" w:styleId="211pt">
    <w:name w:val="Основной текст (2) + 11 pt"/>
    <w:basedOn w:val="2b"/>
    <w:rsid w:val="007968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7pt">
    <w:name w:val="Основной текст (2) + 7 pt"/>
    <w:basedOn w:val="2b"/>
    <w:rsid w:val="007968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basedOn w:val="2b"/>
    <w:rsid w:val="007968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b"/>
    <w:rsid w:val="007968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numbering" w:customStyle="1" w:styleId="2d">
    <w:name w:val="Нет списка2"/>
    <w:next w:val="af2"/>
    <w:uiPriority w:val="99"/>
    <w:semiHidden/>
    <w:unhideWhenUsed/>
    <w:rsid w:val="007968A2"/>
  </w:style>
  <w:style w:type="character" w:customStyle="1" w:styleId="1c">
    <w:name w:val="Текст примечания Знак1"/>
    <w:basedOn w:val="af0"/>
    <w:uiPriority w:val="99"/>
    <w:semiHidden/>
    <w:rsid w:val="007968A2"/>
    <w:rPr>
      <w:rFonts w:ascii="Times New Roman" w:hAnsi="Times New Roman"/>
      <w:color w:val="000000" w:themeColor="text1"/>
      <w:sz w:val="20"/>
      <w:szCs w:val="20"/>
      <w:lang w:val="en-US"/>
    </w:rPr>
  </w:style>
  <w:style w:type="paragraph" w:styleId="2e">
    <w:name w:val="Body Text 2"/>
    <w:basedOn w:val="af"/>
    <w:link w:val="2f"/>
    <w:unhideWhenUsed/>
    <w:rsid w:val="007968A2"/>
    <w:pPr>
      <w:tabs>
        <w:tab w:val="left" w:pos="360"/>
      </w:tabs>
      <w:spacing w:line="240" w:lineRule="auto"/>
      <w:ind w:right="-5" w:firstLine="0"/>
    </w:pPr>
    <w:rPr>
      <w:rFonts w:eastAsia="Times New Roman" w:cs="Times New Roman"/>
      <w:color w:val="auto"/>
      <w:sz w:val="26"/>
      <w:szCs w:val="24"/>
      <w:lang w:val="ru-RU" w:eastAsia="ru-RU"/>
    </w:rPr>
  </w:style>
  <w:style w:type="character" w:customStyle="1" w:styleId="2f">
    <w:name w:val="Основной текст 2 Знак"/>
    <w:basedOn w:val="af0"/>
    <w:link w:val="2e"/>
    <w:rsid w:val="007968A2"/>
    <w:rPr>
      <w:rFonts w:eastAsia="Times New Roman" w:cs="Times New Roman"/>
      <w:color w:val="auto"/>
      <w:sz w:val="26"/>
      <w:szCs w:val="24"/>
      <w:lang w:val="ru-RU" w:eastAsia="ru-RU"/>
    </w:rPr>
  </w:style>
  <w:style w:type="table" w:customStyle="1" w:styleId="47">
    <w:name w:val="Сетка таблицы4"/>
    <w:basedOn w:val="af1"/>
    <w:next w:val="aff0"/>
    <w:uiPriority w:val="59"/>
    <w:rsid w:val="007968A2"/>
    <w:pPr>
      <w:spacing w:line="240" w:lineRule="auto"/>
    </w:pPr>
    <w:rPr>
      <w:rFonts w:asciiTheme="minorHAnsi" w:hAnsiTheme="minorHAnsi"/>
      <w:color w:val="auto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f"/>
    <w:rsid w:val="007968A2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val="ru-RU" w:eastAsia="ru-RU"/>
    </w:rPr>
  </w:style>
  <w:style w:type="paragraph" w:customStyle="1" w:styleId="contentblock">
    <w:name w:val="content_block"/>
    <w:basedOn w:val="af"/>
    <w:rsid w:val="007968A2"/>
    <w:pPr>
      <w:spacing w:before="100" w:beforeAutospacing="1" w:after="100" w:afterAutospacing="1" w:line="240" w:lineRule="auto"/>
      <w:ind w:right="357" w:firstLine="0"/>
      <w:jc w:val="left"/>
    </w:pPr>
    <w:rPr>
      <w:rFonts w:eastAsiaTheme="minorEastAsia" w:cs="Times New Roman"/>
      <w:color w:val="auto"/>
      <w:sz w:val="24"/>
      <w:szCs w:val="24"/>
      <w:lang w:val="ru-RU" w:eastAsia="ru-RU"/>
    </w:rPr>
  </w:style>
  <w:style w:type="paragraph" w:customStyle="1" w:styleId="headertext">
    <w:name w:val="headertext"/>
    <w:basedOn w:val="af"/>
    <w:rsid w:val="007968A2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val="ru-RU" w:eastAsia="ru-RU"/>
    </w:rPr>
  </w:style>
  <w:style w:type="paragraph" w:customStyle="1" w:styleId="pc">
    <w:name w:val="pc"/>
    <w:basedOn w:val="af"/>
    <w:rsid w:val="007968A2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val="ru-RU" w:eastAsia="ru-RU"/>
    </w:rPr>
  </w:style>
  <w:style w:type="paragraph" w:customStyle="1" w:styleId="-">
    <w:name w:val="тп-обычный"/>
    <w:qFormat/>
    <w:rsid w:val="007968A2"/>
    <w:pPr>
      <w:ind w:firstLine="709"/>
      <w:jc w:val="both"/>
    </w:pPr>
    <w:rPr>
      <w:rFonts w:eastAsia="Arial Unicode MS" w:cs="Arial Unicode MS"/>
      <w:color w:val="000000"/>
      <w:sz w:val="24"/>
      <w:szCs w:val="24"/>
      <w:u w:color="000000"/>
      <w:lang w:val="ru-RU" w:eastAsia="ru-RU"/>
    </w:rPr>
  </w:style>
  <w:style w:type="numbering" w:customStyle="1" w:styleId="111">
    <w:name w:val="Нет списка11"/>
    <w:next w:val="af2"/>
    <w:uiPriority w:val="99"/>
    <w:semiHidden/>
    <w:unhideWhenUsed/>
    <w:rsid w:val="007968A2"/>
  </w:style>
  <w:style w:type="numbering" w:customStyle="1" w:styleId="3a">
    <w:name w:val="Нет списка3"/>
    <w:next w:val="af2"/>
    <w:uiPriority w:val="99"/>
    <w:semiHidden/>
    <w:unhideWhenUsed/>
    <w:rsid w:val="007968A2"/>
  </w:style>
  <w:style w:type="table" w:customStyle="1" w:styleId="120">
    <w:name w:val="Сетка таблицы12"/>
    <w:basedOn w:val="af1"/>
    <w:next w:val="aff0"/>
    <w:uiPriority w:val="39"/>
    <w:rsid w:val="007968A2"/>
    <w:pPr>
      <w:spacing w:line="240" w:lineRule="auto"/>
    </w:pPr>
    <w:rPr>
      <w:rFonts w:asciiTheme="minorHAnsi" w:eastAsia="Calibri" w:hAnsiTheme="minorHAnsi" w:cs="Times New Roman"/>
      <w:color w:val="auto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f1"/>
    <w:next w:val="aff0"/>
    <w:uiPriority w:val="39"/>
    <w:rsid w:val="007968A2"/>
    <w:pPr>
      <w:spacing w:line="240" w:lineRule="auto"/>
    </w:pPr>
    <w:rPr>
      <w:rFonts w:asciiTheme="minorHAnsi" w:hAnsiTheme="minorHAnsi"/>
      <w:color w:val="auto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d">
    <w:name w:val="Название объекта1"/>
    <w:basedOn w:val="af"/>
    <w:next w:val="af"/>
    <w:uiPriority w:val="35"/>
    <w:unhideWhenUsed/>
    <w:qFormat/>
    <w:rsid w:val="007968A2"/>
    <w:pPr>
      <w:spacing w:after="200"/>
      <w:jc w:val="center"/>
    </w:pPr>
    <w:rPr>
      <w:iCs/>
      <w:szCs w:val="18"/>
    </w:rPr>
  </w:style>
  <w:style w:type="table" w:customStyle="1" w:styleId="210">
    <w:name w:val="Сетка таблицы21"/>
    <w:basedOn w:val="af1"/>
    <w:next w:val="aff0"/>
    <w:uiPriority w:val="39"/>
    <w:rsid w:val="007968A2"/>
    <w:pPr>
      <w:spacing w:line="240" w:lineRule="auto"/>
    </w:pPr>
    <w:rPr>
      <w:rFonts w:asciiTheme="minorHAnsi" w:hAnsiTheme="minorHAnsi"/>
      <w:color w:val="auto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8">
    <w:name w:val="Нет списка4"/>
    <w:next w:val="af2"/>
    <w:uiPriority w:val="99"/>
    <w:semiHidden/>
    <w:unhideWhenUsed/>
    <w:rsid w:val="007968A2"/>
  </w:style>
  <w:style w:type="table" w:customStyle="1" w:styleId="130">
    <w:name w:val="Сетка таблицы13"/>
    <w:basedOn w:val="af1"/>
    <w:next w:val="aff0"/>
    <w:uiPriority w:val="39"/>
    <w:rsid w:val="007968A2"/>
    <w:pPr>
      <w:spacing w:line="240" w:lineRule="auto"/>
    </w:pPr>
    <w:rPr>
      <w:rFonts w:asciiTheme="minorHAnsi" w:eastAsia="Calibri" w:hAnsiTheme="minorHAnsi" w:cs="Times New Roman"/>
      <w:color w:val="auto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1"/>
    <w:next w:val="aff0"/>
    <w:uiPriority w:val="39"/>
    <w:locked/>
    <w:rsid w:val="007968A2"/>
    <w:pPr>
      <w:spacing w:line="240" w:lineRule="auto"/>
    </w:pPr>
    <w:rPr>
      <w:rFonts w:asciiTheme="minorHAnsi" w:hAnsiTheme="minorHAnsi"/>
      <w:color w:val="auto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f1"/>
    <w:next w:val="aff0"/>
    <w:uiPriority w:val="39"/>
    <w:rsid w:val="007968A2"/>
    <w:pPr>
      <w:spacing w:line="240" w:lineRule="auto"/>
    </w:pPr>
    <w:rPr>
      <w:rFonts w:asciiTheme="minorHAnsi" w:hAnsiTheme="minorHAnsi"/>
      <w:color w:val="auto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text">
    <w:name w:val="bigtext"/>
    <w:basedOn w:val="af0"/>
    <w:rsid w:val="007968A2"/>
  </w:style>
  <w:style w:type="paragraph" w:customStyle="1" w:styleId="Tabstyle">
    <w:name w:val="Tab style"/>
    <w:basedOn w:val="af"/>
    <w:link w:val="TabstyleChar"/>
    <w:qFormat/>
    <w:rsid w:val="007968A2"/>
    <w:pPr>
      <w:spacing w:after="60" w:line="240" w:lineRule="auto"/>
      <w:ind w:firstLine="0"/>
    </w:pPr>
    <w:rPr>
      <w:rFonts w:eastAsia="Times New Roman" w:cs="Times New Roman"/>
      <w:color w:val="auto"/>
      <w:sz w:val="22"/>
      <w:szCs w:val="22"/>
      <w:lang w:val="ru-RU"/>
    </w:rPr>
  </w:style>
  <w:style w:type="character" w:customStyle="1" w:styleId="TabstyleChar">
    <w:name w:val="Tab style Char"/>
    <w:link w:val="Tabstyle"/>
    <w:locked/>
    <w:rsid w:val="007968A2"/>
    <w:rPr>
      <w:rFonts w:eastAsia="Times New Roman" w:cs="Times New Roman"/>
      <w:color w:val="auto"/>
      <w:sz w:val="22"/>
      <w:szCs w:val="22"/>
      <w:lang w:val="ru-RU"/>
    </w:rPr>
  </w:style>
  <w:style w:type="paragraph" w:styleId="affffffe">
    <w:name w:val="Revision"/>
    <w:hidden/>
    <w:uiPriority w:val="99"/>
    <w:semiHidden/>
    <w:rsid w:val="007968A2"/>
    <w:pPr>
      <w:spacing w:line="240" w:lineRule="auto"/>
    </w:pPr>
  </w:style>
  <w:style w:type="character" w:styleId="afffffff">
    <w:name w:val="FollowedHyperlink"/>
    <w:basedOn w:val="af0"/>
    <w:uiPriority w:val="99"/>
    <w:semiHidden/>
    <w:unhideWhenUsed/>
    <w:rsid w:val="00305371"/>
    <w:rPr>
      <w:color w:val="954F72"/>
      <w:u w:val="single"/>
    </w:rPr>
  </w:style>
  <w:style w:type="paragraph" w:customStyle="1" w:styleId="xl69">
    <w:name w:val="xl69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 w:cs="Times New Roman"/>
      <w:color w:val="auto"/>
      <w:sz w:val="20"/>
      <w:szCs w:val="20"/>
      <w:lang w:val="ru-RU" w:eastAsia="ru-RU"/>
    </w:rPr>
  </w:style>
  <w:style w:type="paragraph" w:customStyle="1" w:styleId="xl70">
    <w:name w:val="xl70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0"/>
      <w:szCs w:val="20"/>
      <w:lang w:val="ru-RU" w:eastAsia="ru-RU"/>
    </w:rPr>
  </w:style>
  <w:style w:type="paragraph" w:customStyle="1" w:styleId="xl71">
    <w:name w:val="xl71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0"/>
      <w:szCs w:val="20"/>
      <w:lang w:val="ru-RU" w:eastAsia="ru-RU"/>
    </w:rPr>
  </w:style>
  <w:style w:type="paragraph" w:customStyle="1" w:styleId="xl72">
    <w:name w:val="xl72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0"/>
      <w:szCs w:val="20"/>
      <w:lang w:val="ru-RU" w:eastAsia="ru-RU"/>
    </w:rPr>
  </w:style>
  <w:style w:type="paragraph" w:customStyle="1" w:styleId="xl73">
    <w:name w:val="xl73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0"/>
      <w:szCs w:val="20"/>
      <w:lang w:val="ru-RU" w:eastAsia="ru-RU"/>
    </w:rPr>
  </w:style>
  <w:style w:type="paragraph" w:customStyle="1" w:styleId="xl74">
    <w:name w:val="xl74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 w:cs="Times New Roman"/>
      <w:color w:val="auto"/>
      <w:sz w:val="20"/>
      <w:szCs w:val="20"/>
      <w:lang w:val="ru-RU" w:eastAsia="ru-RU"/>
    </w:rPr>
  </w:style>
  <w:style w:type="paragraph" w:customStyle="1" w:styleId="xl75">
    <w:name w:val="xl75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eastAsia="Times New Roman" w:cs="Times New Roman"/>
      <w:b/>
      <w:bCs/>
      <w:color w:val="auto"/>
      <w:sz w:val="20"/>
      <w:szCs w:val="20"/>
      <w:lang w:val="ru-RU" w:eastAsia="ru-RU"/>
    </w:rPr>
  </w:style>
  <w:style w:type="paragraph" w:customStyle="1" w:styleId="xl76">
    <w:name w:val="xl76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0"/>
      <w:szCs w:val="20"/>
      <w:lang w:val="ru-RU" w:eastAsia="ru-RU"/>
    </w:rPr>
  </w:style>
  <w:style w:type="paragraph" w:customStyle="1" w:styleId="xl77">
    <w:name w:val="xl77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0"/>
      <w:szCs w:val="20"/>
      <w:lang w:val="ru-RU" w:eastAsia="ru-RU"/>
    </w:rPr>
  </w:style>
  <w:style w:type="paragraph" w:customStyle="1" w:styleId="xl78">
    <w:name w:val="xl78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0"/>
      <w:szCs w:val="20"/>
      <w:lang w:val="ru-RU" w:eastAsia="ru-RU"/>
    </w:rPr>
  </w:style>
  <w:style w:type="paragraph" w:customStyle="1" w:styleId="xl79">
    <w:name w:val="xl79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val="ru-RU" w:eastAsia="ru-RU"/>
    </w:rPr>
  </w:style>
  <w:style w:type="paragraph" w:customStyle="1" w:styleId="xl80">
    <w:name w:val="xl80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color w:val="auto"/>
      <w:sz w:val="20"/>
      <w:szCs w:val="20"/>
      <w:lang w:val="ru-RU" w:eastAsia="ru-RU"/>
    </w:rPr>
  </w:style>
  <w:style w:type="paragraph" w:customStyle="1" w:styleId="xl81">
    <w:name w:val="xl81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val="ru-RU" w:eastAsia="ru-RU"/>
    </w:rPr>
  </w:style>
  <w:style w:type="paragraph" w:customStyle="1" w:styleId="xl82">
    <w:name w:val="xl82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val="ru-RU" w:eastAsia="ru-RU"/>
    </w:rPr>
  </w:style>
  <w:style w:type="paragraph" w:customStyle="1" w:styleId="xl83">
    <w:name w:val="xl83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val="ru-RU" w:eastAsia="ru-RU"/>
    </w:rPr>
  </w:style>
  <w:style w:type="paragraph" w:customStyle="1" w:styleId="xl84">
    <w:name w:val="xl84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val="ru-RU" w:eastAsia="ru-RU"/>
    </w:rPr>
  </w:style>
  <w:style w:type="paragraph" w:customStyle="1" w:styleId="xl86">
    <w:name w:val="xl86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val="ru-RU" w:eastAsia="ru-RU"/>
    </w:rPr>
  </w:style>
  <w:style w:type="paragraph" w:customStyle="1" w:styleId="xl87">
    <w:name w:val="xl87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val="ru-RU" w:eastAsia="ru-RU"/>
    </w:rPr>
  </w:style>
  <w:style w:type="paragraph" w:customStyle="1" w:styleId="xl88">
    <w:name w:val="xl88"/>
    <w:basedOn w:val="af"/>
    <w:rsid w:val="00305371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val="ru-RU" w:eastAsia="ru-RU"/>
    </w:rPr>
  </w:style>
  <w:style w:type="paragraph" w:customStyle="1" w:styleId="xl89">
    <w:name w:val="xl89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val="ru-RU" w:eastAsia="ru-RU"/>
    </w:rPr>
  </w:style>
  <w:style w:type="paragraph" w:customStyle="1" w:styleId="xl90">
    <w:name w:val="xl90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val="ru-RU" w:eastAsia="ru-RU"/>
    </w:rPr>
  </w:style>
  <w:style w:type="paragraph" w:customStyle="1" w:styleId="xl91">
    <w:name w:val="xl91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val="ru-RU" w:eastAsia="ru-RU"/>
    </w:rPr>
  </w:style>
  <w:style w:type="paragraph" w:customStyle="1" w:styleId="xl92">
    <w:name w:val="xl92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val="ru-RU" w:eastAsia="ru-RU"/>
    </w:rPr>
  </w:style>
  <w:style w:type="paragraph" w:customStyle="1" w:styleId="xl68">
    <w:name w:val="xl68"/>
    <w:basedOn w:val="af"/>
    <w:rsid w:val="00305371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val="ru-RU" w:eastAsia="ru-RU"/>
    </w:rPr>
  </w:style>
  <w:style w:type="paragraph" w:customStyle="1" w:styleId="xl67">
    <w:name w:val="xl67"/>
    <w:basedOn w:val="af"/>
    <w:rsid w:val="00305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 w:cs="Times New Roman"/>
      <w:color w:val="auto"/>
      <w:sz w:val="20"/>
      <w:szCs w:val="20"/>
      <w:lang w:val="ru-RU" w:eastAsia="ru-RU"/>
    </w:rPr>
  </w:style>
  <w:style w:type="paragraph" w:styleId="afffffff0">
    <w:name w:val="Subtitle"/>
    <w:basedOn w:val="af"/>
    <w:next w:val="af"/>
    <w:link w:val="afffffff1"/>
    <w:uiPriority w:val="11"/>
    <w:qFormat/>
    <w:rsid w:val="00305371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lang w:val="ru-RU"/>
    </w:rPr>
  </w:style>
  <w:style w:type="character" w:customStyle="1" w:styleId="afffffff1">
    <w:name w:val="Подзаголовок Знак"/>
    <w:basedOn w:val="af0"/>
    <w:link w:val="afffffff0"/>
    <w:uiPriority w:val="11"/>
    <w:rsid w:val="00305371"/>
    <w:rPr>
      <w:rFonts w:eastAsiaTheme="majorEastAsia" w:cstheme="majorBidi"/>
      <w:color w:val="595959" w:themeColor="text1" w:themeTint="A6"/>
      <w:spacing w:val="15"/>
      <w:lang w:val="ru-RU"/>
    </w:rPr>
  </w:style>
  <w:style w:type="paragraph" w:styleId="2f0">
    <w:name w:val="Quote"/>
    <w:basedOn w:val="af"/>
    <w:next w:val="af"/>
    <w:link w:val="2f1"/>
    <w:uiPriority w:val="29"/>
    <w:qFormat/>
    <w:rsid w:val="00305371"/>
    <w:pPr>
      <w:spacing w:before="160"/>
      <w:ind w:firstLine="709"/>
      <w:jc w:val="center"/>
    </w:pPr>
    <w:rPr>
      <w:i/>
      <w:iCs/>
      <w:color w:val="404040" w:themeColor="text1" w:themeTint="BF"/>
      <w:szCs w:val="22"/>
      <w:lang w:val="ru-RU"/>
    </w:rPr>
  </w:style>
  <w:style w:type="character" w:customStyle="1" w:styleId="2f1">
    <w:name w:val="Цитата 2 Знак"/>
    <w:basedOn w:val="af0"/>
    <w:link w:val="2f0"/>
    <w:uiPriority w:val="29"/>
    <w:rsid w:val="00305371"/>
    <w:rPr>
      <w:i/>
      <w:iCs/>
      <w:color w:val="404040" w:themeColor="text1" w:themeTint="BF"/>
      <w:szCs w:val="22"/>
      <w:lang w:val="ru-RU"/>
    </w:rPr>
  </w:style>
  <w:style w:type="paragraph" w:styleId="afffffff2">
    <w:name w:val="Intense Quote"/>
    <w:basedOn w:val="af"/>
    <w:next w:val="af"/>
    <w:link w:val="afffffff3"/>
    <w:uiPriority w:val="30"/>
    <w:qFormat/>
    <w:rsid w:val="00305371"/>
    <w:pPr>
      <w:pBdr>
        <w:top w:val="single" w:sz="4" w:space="10" w:color="006E34" w:themeColor="accent1" w:themeShade="BF"/>
        <w:bottom w:val="single" w:sz="4" w:space="10" w:color="006E34" w:themeColor="accent1" w:themeShade="BF"/>
      </w:pBdr>
      <w:spacing w:before="360" w:after="360"/>
      <w:ind w:left="864" w:right="864" w:firstLine="709"/>
      <w:jc w:val="center"/>
    </w:pPr>
    <w:rPr>
      <w:i/>
      <w:iCs/>
      <w:color w:val="006E34" w:themeColor="accent1" w:themeShade="BF"/>
      <w:szCs w:val="22"/>
      <w:lang w:val="ru-RU"/>
    </w:rPr>
  </w:style>
  <w:style w:type="character" w:customStyle="1" w:styleId="afffffff3">
    <w:name w:val="Выделенная цитата Знак"/>
    <w:basedOn w:val="af0"/>
    <w:link w:val="afffffff2"/>
    <w:uiPriority w:val="30"/>
    <w:rsid w:val="00305371"/>
    <w:rPr>
      <w:i/>
      <w:iCs/>
      <w:color w:val="006E34" w:themeColor="accent1" w:themeShade="BF"/>
      <w:szCs w:val="22"/>
      <w:lang w:val="ru-RU"/>
    </w:rPr>
  </w:style>
  <w:style w:type="paragraph" w:customStyle="1" w:styleId="msonormal0">
    <w:name w:val="msonormal"/>
    <w:basedOn w:val="af"/>
    <w:rsid w:val="0030537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val="ru-RU" w:eastAsia="ru-RU"/>
    </w:rPr>
  </w:style>
  <w:style w:type="paragraph" w:customStyle="1" w:styleId="xl85">
    <w:name w:val="xl85"/>
    <w:basedOn w:val="af"/>
    <w:rsid w:val="00305371"/>
    <w:pPr>
      <w:pBdr>
        <w:top w:val="single" w:sz="4" w:space="0" w:color="44B3E1"/>
      </w:pBdr>
      <w:shd w:val="clear" w:color="000000" w:fill="83CCEB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val="ru-RU" w:eastAsia="ru-RU"/>
    </w:rPr>
  </w:style>
  <w:style w:type="character" w:customStyle="1" w:styleId="mw-cite-backlink">
    <w:name w:val="mw-cite-backlink"/>
    <w:basedOn w:val="af0"/>
    <w:rsid w:val="00753899"/>
  </w:style>
  <w:style w:type="character" w:customStyle="1" w:styleId="reference-text">
    <w:name w:val="reference-text"/>
    <w:basedOn w:val="af0"/>
    <w:rsid w:val="00753899"/>
  </w:style>
  <w:style w:type="character" w:customStyle="1" w:styleId="highlight-target">
    <w:name w:val="highlight-target"/>
    <w:basedOn w:val="af0"/>
    <w:rsid w:val="00753899"/>
  </w:style>
  <w:style w:type="paragraph" w:customStyle="1" w:styleId="styles-module-root-yczkz">
    <w:name w:val="styles-module-root-yczkz"/>
    <w:basedOn w:val="af"/>
    <w:rsid w:val="00A2478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val="ru-RU" w:eastAsia="ru-RU"/>
    </w:rPr>
  </w:style>
  <w:style w:type="paragraph" w:customStyle="1" w:styleId="photo-slider-list-item-h3a51">
    <w:name w:val="photo-slider-list-item-h3a51"/>
    <w:basedOn w:val="af"/>
    <w:rsid w:val="00A2478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val="ru-RU" w:eastAsia="ru-RU"/>
    </w:rPr>
  </w:style>
  <w:style w:type="character" w:styleId="afffffff4">
    <w:name w:val="Strong"/>
    <w:basedOn w:val="af0"/>
    <w:uiPriority w:val="22"/>
    <w:qFormat/>
    <w:rsid w:val="00A2478B"/>
    <w:rPr>
      <w:b/>
      <w:bCs/>
    </w:rPr>
  </w:style>
  <w:style w:type="paragraph" w:customStyle="1" w:styleId="no-indent">
    <w:name w:val="no-indent"/>
    <w:basedOn w:val="af"/>
    <w:rsid w:val="00A2478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val="ru-RU" w:eastAsia="ru-RU"/>
    </w:rPr>
  </w:style>
  <w:style w:type="character" w:customStyle="1" w:styleId="af7">
    <w:name w:val="Без интервала Знак"/>
    <w:basedOn w:val="af0"/>
    <w:link w:val="af6"/>
    <w:uiPriority w:val="1"/>
    <w:rsid w:val="00EA01EE"/>
    <w:rPr>
      <w:sz w:val="24"/>
    </w:rPr>
  </w:style>
  <w:style w:type="character" w:customStyle="1" w:styleId="1e">
    <w:name w:val="Неразрешенное упоминание1"/>
    <w:basedOn w:val="af0"/>
    <w:uiPriority w:val="99"/>
    <w:semiHidden/>
    <w:unhideWhenUsed/>
    <w:rsid w:val="009B12D6"/>
    <w:rPr>
      <w:color w:val="605E5C"/>
      <w:shd w:val="clear" w:color="auto" w:fill="E1DFDD"/>
    </w:rPr>
  </w:style>
  <w:style w:type="character" w:customStyle="1" w:styleId="2f2">
    <w:name w:val="Неразрешенное упоминание2"/>
    <w:basedOn w:val="af0"/>
    <w:uiPriority w:val="99"/>
    <w:semiHidden/>
    <w:unhideWhenUsed/>
    <w:rsid w:val="009F3C0F"/>
    <w:rPr>
      <w:color w:val="605E5C"/>
      <w:shd w:val="clear" w:color="auto" w:fill="E1DFDD"/>
    </w:rPr>
  </w:style>
  <w:style w:type="character" w:customStyle="1" w:styleId="211">
    <w:name w:val="Неразрешенное упоминание21"/>
    <w:basedOn w:val="af0"/>
    <w:uiPriority w:val="99"/>
    <w:semiHidden/>
    <w:unhideWhenUsed/>
    <w:rsid w:val="005B1ABA"/>
    <w:rPr>
      <w:color w:val="605E5C"/>
      <w:shd w:val="clear" w:color="auto" w:fill="E1DFDD"/>
    </w:rPr>
  </w:style>
  <w:style w:type="paragraph" w:styleId="afffffff5">
    <w:name w:val="Body Text Indent"/>
    <w:basedOn w:val="af"/>
    <w:link w:val="afffffff6"/>
    <w:rsid w:val="0042259F"/>
    <w:pPr>
      <w:spacing w:after="120" w:line="240" w:lineRule="auto"/>
      <w:ind w:left="283" w:firstLine="0"/>
      <w:jc w:val="left"/>
    </w:pPr>
    <w:rPr>
      <w:rFonts w:eastAsia="Times New Roman" w:cs="Times New Roman"/>
      <w:color w:val="auto"/>
      <w:sz w:val="24"/>
      <w:szCs w:val="24"/>
      <w:lang w:val="ru-RU" w:eastAsia="ru-RU"/>
    </w:rPr>
  </w:style>
  <w:style w:type="character" w:customStyle="1" w:styleId="afffffff6">
    <w:name w:val="Основной текст с отступом Знак"/>
    <w:basedOn w:val="af0"/>
    <w:link w:val="afffffff5"/>
    <w:rsid w:val="0042259F"/>
    <w:rPr>
      <w:rFonts w:eastAsia="Times New Roman" w:cs="Times New Roman"/>
      <w:color w:val="auto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НИФИ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9447"/>
      </a:accent1>
      <a:accent2>
        <a:srgbClr val="FFC653"/>
      </a:accent2>
      <a:accent3>
        <a:srgbClr val="00A87E"/>
      </a:accent3>
      <a:accent4>
        <a:srgbClr val="CBAA77"/>
      </a:accent4>
      <a:accent5>
        <a:srgbClr val="D0D2D4"/>
      </a:accent5>
      <a:accent6>
        <a:srgbClr val="EF383E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344AA706422C64689ED7F44A20CF89A" ma:contentTypeVersion="2" ma:contentTypeDescription="Создание документа." ma:contentTypeScope="" ma:versionID="b49317702ba6105d86d47e9dba5bff1e">
  <xsd:schema xmlns:xsd="http://www.w3.org/2001/XMLSchema" xmlns:xs="http://www.w3.org/2001/XMLSchema" xmlns:p="http://schemas.microsoft.com/office/2006/metadata/properties" xmlns:ns2="b1e5bdc4-b57e-4af5-8c56-e26e352185e0" targetNamespace="http://schemas.microsoft.com/office/2006/metadata/properties" ma:root="true" ma:fieldsID="96116230f129e7e138d82be9b4f63d08" ns2:_="">
    <xsd:import namespace="b1e5bdc4-b57e-4af5-8c56-e26e352185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bdc4-b57e-4af5-8c56-e26e352185e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1e5bdc4-b57e-4af5-8c56-e26e352185e0">TF6NQPKX43ZY-49-31</_dlc_DocId>
    <_dlc_DocIdUrl xmlns="b1e5bdc4-b57e-4af5-8c56-e26e352185e0">
      <Url>http://v11-sp.nifi.ru/nd/_layouts/15/DocIdRedir.aspx?ID=TF6NQPKX43ZY-49-31</Url>
      <Description>TF6NQPKX43ZY-49-31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>
  <b:Source>
    <b:Tag>Пер20</b:Tag>
    <b:SourceType>Book</b:SourceType>
    <b:Guid>{9D32DE04-1126-4C54-BB69-C0280EDCFA14}</b:Guid>
    <b:Author>
      <b:Author>
        <b:NameList>
          <b:Person>
            <b:Last>Пертов</b:Last>
          </b:Person>
        </b:NameList>
      </b:Author>
    </b:Author>
    <b:Title>Источники</b:Title>
    <b:Year>2020</b:Year>
    <b:City>Москва</b:City>
    <b:Publisher>Питер</b:Publisher>
    <b:Volume>1</b:Volume>
    <b:RefOrder>1</b:RefOrder>
  </b:Source>
  <b:Source>
    <b:Tag>Hor</b:Tag>
    <b:SourceType>Misc</b:SourceType>
    <b:Guid>{D4929DDE-9536-414A-8C79-02DEF108D98B}</b:Guid>
    <b:Title>Horizontal Fiscal Equalisation // Productivity Commission. Draft Report. – Canberra, 2017.</b:Title>
    <b:RefOrder>41</b:RefOrder>
  </b:Source>
  <b:Source>
    <b:Tag>Rao</b:Tag>
    <b:SourceType>Misc</b:SourceType>
    <b:Guid>{68F36033-B1D5-4A94-99EE-3C8DCD2540A5}</b:Guid>
    <b:Title>Rao M. G. Central Transfers to States in India: Rewarding Performance while Ensuring Equity // Final Report of a Study Submitted to NITI Aayog [Электронный ресурс]. – Электрон. дан. – Режим доступа: http://niti.gov.in/.</b:Title>
    <b:RefOrder>44</b:RefOrder>
  </b:Source>
  <b:Source>
    <b:Tag>The2</b:Tag>
    <b:SourceType>Misc</b:SourceType>
    <b:Guid>{CE01F016-2827-4F5E-8D58-341B86A7BD82}</b:Guid>
    <b:Title>The 14th Finance Commission Report [Электронный ресурс]. – Электрон. дан. – Режим доступа: http://fincomindia.nic.in/.</b:Title>
    <b:RefOrder>42</b:RefOrder>
  </b:Source>
  <b:Source>
    <b:Tag>Twe</b:Tag>
    <b:SourceType>Misc</b:SourceType>
    <b:Guid>{53AE9F3A-3834-41F5-9791-17828F177BAF}</b:Guid>
    <b:Title>Twelfth Five Year Plan (2012–2017) [Электронный ресурс]. – Электрон. дан. – Режим доступа: http://niti.gov.in/.</b:Title>
    <b:RefOrder>43</b:RefOrder>
  </b:Source>
  <b:Source>
    <b:Tag>Wir</b:Tag>
    <b:SourceType>Misc</b:SourceType>
    <b:Guid>{6D019CF9-D54E-4314-851D-E746B14B2F0A}</b:Guid>
    <b:Title>Wirksamkeitsbericht 2016–2019 des Finanzausgleichs zwischen Bund und Kantonen // Schweizerische Eidgenossenschaft. 2018.</b:Title>
    <b:RefOrder>45</b:RefOrder>
  </b:Source>
  <b:Source>
    <b:Tag>Зак</b:Tag>
    <b:SourceType>Misc</b:SourceType>
    <b:Guid>{01129397-4D20-40E3-A7F0-87F8E53C56FC}</b:Guid>
    <b:Title>Закон РСФСР от 10 октября 1991 года № 1734-1 «Об основах бюджетного устройства и бюджетного процесса в РСФСР» [Текст] // СПС Консультант плюс.</b:Title>
    <b:RefOrder>46</b:RefOrder>
  </b:Source>
  <b:Source>
    <b:Tag>Зак3</b:Tag>
    <b:SourceType>Misc</b:SourceType>
    <b:Guid>{4FC0F454-730F-4D43-AB6F-89DB211777C6}</b:Guid>
    <b:Title>Закон РСФСР от 27 декабря 1991 года № 2118-1 «Об основах налоговой системы в Российской Федерации» [Текст] // СПС Консультант плюс.</b:Title>
    <b:RefOrder>47</b:RefOrder>
  </b:Source>
  <b:Source>
    <b:Tag>Зак4</b:Tag>
    <b:SourceType>Misc</b:SourceType>
    <b:Guid>{A98C428D-4F95-41AF-8378-B3C1394F7E64}</b:Guid>
    <b:Title>Закон Российской Федерации от 15 июля 1992 года № 3303-1 «О субвенциях республикам в составе Российской Федерации, краям, областям, автономной области, автономным округам, городам Москве и Санкт-Петербургу» [Текст] // СПС Консультант плюс.</b:Title>
    <b:RefOrder>48</b:RefOrder>
  </b:Source>
  <b:Source>
    <b:Tag>Зак5</b:Tag>
    <b:SourceType>Misc</b:SourceType>
    <b:Guid>{1AF5B9E6-6519-4743-AD1D-2976ADB1E5B9}</b:Guid>
    <b:Title>Закон РСФСР от 06 июля 1991 года № 1550-1 «О местном самоуправлении в РСФСР» [Текст] // СПС Консультант плюс.</b:Title>
    <b:RefOrder>49</b:RefOrder>
  </b:Source>
  <b:Source>
    <b:Tag>Ука</b:Tag>
    <b:SourceType>Misc</b:SourceType>
    <b:Guid>{AC6AF69E-EF06-439C-91CD-D333D5BBCE30}</b:Guid>
    <b:Title>Указ Президента Российской Федерации от 22 декабря 1993 года № 2268 «О формировании республиканского бюджета Российской Федерации и взаимоотношениях с бюджетами субъектов Российской Федерации в 1994 году» [Текст] // СПС Консультант плюс.</b:Title>
    <b:RefOrder>50</b:RefOrder>
  </b:Source>
  <b:Source>
    <b:Tag>Рос</b:Tag>
    <b:SourceType>Misc</b:SourceType>
    <b:Guid>{EB4E2CE7-630C-4577-A4CB-56E408AA118B}</b:Guid>
    <b:Title>Российская экономика в 2009 году. Тенденции и перспективы. (Выпуск 31) – М.: ИЭПП, 2010. С. 707.</b:Title>
    <b:RefOrder>51</b:RefOrder>
  </b:Source>
  <b:Source>
    <b:Tag>Фед2</b:Tag>
    <b:SourceType>Misc</b:SourceType>
    <b:Guid>{95FB28C8-6102-4BAE-B9C7-BBF8C293A66D}</b:Guid>
    <b:Title>Федеральный закон от 25 сентября 1997 года № 126-ФЗ «О финансовых основах местного самоуправления в Российской Федерации» [Текст] // СПС Консультант плюс.</b:Title>
    <b:RefOrder>52</b:RefOrder>
  </b:Source>
  <b:Source>
    <b:Tag>Пос11</b:Tag>
    <b:SourceType>Misc</b:SourceType>
    <b:Guid>{E831C08C-CFB5-4B4C-A1C8-55F8984CBCC4}</b:Guid>
    <b:Title>Постановление Правительства Российской Федерации от 30 июля 1998 года № 862 «О Концепции реформирования межбюджетных отношений в Российской Федерации в 1999–2001 годах» [Текст] // СПС Консультант плюс.</b:Title>
    <b:RefOrder>53</b:RefOrder>
  </b:Source>
  <b:Source>
    <b:Tag>Бюд1</b:Tag>
    <b:SourceType>Misc</b:SourceType>
    <b:Guid>{104CAA5D-2143-423A-B35A-F41C02A09FF0}</b:Guid>
    <b:Title>Бюджетный кодекс Российской Федерации [Текст] // СПС Консультант плюс.</b:Title>
    <b:RefOrder>54</b:RefOrder>
  </b:Source>
  <b:Source>
    <b:Tag>Фед3</b:Tag>
    <b:SourceType>Misc</b:SourceType>
    <b:Guid>{5EDE3EF4-7B8B-4949-9572-76E5FF65C919}</b:Guid>
    <b:Title>Федеральный закон от 22.02.1999 N 36-ФЗ «О федеральном бюджете на 1999 год» [Текст] // СПС Консультант плюс.</b:Title>
    <b:RefOrder>55</b:RefOrder>
  </b:Source>
  <b:Source>
    <b:Tag>Мет2</b:Tag>
    <b:SourceType>Misc</b:SourceType>
    <b:Guid>{277383B6-2247-4FC8-BD99-C62156E6C440}</b:Guid>
    <b:Title>Методика распределения средств Фонда финансовой поддержки субъектов Российской Федерации на 2000 г. [Электронный ресурс] // Официальный сайт Министерства финансов Российской Федерации. – Электрон. дан. – Режим доступа: https://www.minfin.ru.</b:Title>
    <b:RefOrder>56</b:RefOrder>
  </b:Source>
  <b:Source>
    <b:Tag>Мет3</b:Tag>
    <b:SourceType>Misc</b:SourceType>
    <b:Guid>{78BB3586-8354-4539-BC11-E399F6A924E0}</b:Guid>
    <b:Title>Методика распределения средств Фонда финансовой поддержки субъектов Российской Федерации на 2001 г. [Электронный ресурс] // Официальный сайт Министерства финансов Российской Федерации. – Электрон. дан. – Режим доступа: https://www.minfin.ru.</b:Title>
    <b:RefOrder>57</b:RefOrder>
  </b:Source>
  <b:Source>
    <b:Tag>Фед4</b:Tag>
    <b:SourceType>Misc</b:SourceType>
    <b:Guid>{3533EA1B-AA37-4785-A09A-E13F9B4A661C}</b:Guid>
    <b:Title>Федеральный закон от 27.12.2000 N 150-ФЗ «О федеральном бюджете на 2001 год» [Текст] // СПС Консультант Плюс.</b:Title>
    <b:RefOrder>58</b:RefOrder>
  </b:Source>
  <b:Source>
    <b:Tag>Фед5</b:Tag>
    <b:SourceType>Misc</b:SourceType>
    <b:Guid>{3F3AE02A-B041-4D0E-B835-A1369A7B137E}</b:Guid>
    <b:Title>Федеральный закон от 30.12.2001 N 194-ФЗ «О федеральном бюджете на 2002 год» [Текст] // СПС Консультант Плюс.</b:Title>
    <b:RefOrder>117</b:RefOrder>
  </b:Source>
  <b:Source>
    <b:Tag>Пос12</b:Tag>
    <b:SourceType>Misc</b:SourceType>
    <b:Guid>{8D1D284D-E734-4956-BD53-9769ECA04756}</b:Guid>
    <b:Title>Постановление Правительства Российской Федерации от 15.08.2001 № 584 «О Программе развития бюджетного федерализма в Российской Федерации на период до 2005 года» [Текст] // СПС Консультант Плюс.</b:Title>
    <b:RefOrder>59</b:RefOrder>
  </b:Source>
  <b:Source>
    <b:Tag>Фед6</b:Tag>
    <b:SourceType>Misc</b:SourceType>
    <b:Guid>{94089F99-40A1-40D3-9517-3DBAD8688466}</b:Guid>
    <b:Title>Федеральный закон от 6 октября 2003 г. № 131-ФЗ «Об общих принципах организации местного самоуправления в Российской Федерации» [Текст] // СПС Консультант Плюс.</b:Title>
    <b:RefOrder>60</b:RefOrder>
  </b:Source>
  <b:Source>
    <b:Tag>Фед7</b:Tag>
    <b:SourceType>Misc</b:SourceType>
    <b:Guid>{079FA5DE-C93E-4951-84C4-DE29562F2242}</b:Guid>
    <b:Title>Федеральный закон от 20.08.2004 N 120-ФЗ «О внесении изменений в Бюджетный кодекс Российской Федерации в части регулирования межбюджетных отношений» [Текст] // СПС Консультант Плюс.</b:Title>
    <b:RefOrder>61</b:RefOrder>
  </b:Source>
  <b:Source>
    <b:Tag>Пос13</b:Tag>
    <b:SourceType>Misc</b:SourceType>
    <b:Guid>{0FED0FA5-471A-4DCD-9659-F18285447D1B}</b:Guid>
    <b:Title>Постановление Правительства Российской Федерации от 5 января 2005 г. N 2 «Об утверждении Положения о предоставлении субсидий из Фонда реформирования региональных и муниципальных финансов» [Текст] // СПС Консультант Плюс.</b:Title>
    <b:RefOrder>62</b:RefOrder>
  </b:Source>
  <b:Source>
    <b:Tag>Пос14</b:Tag>
    <b:SourceType>Misc</b:SourceType>
    <b:Guid>{10BE9D57-FF77-4F4C-B54B-6974ED473BF1}</b:Guid>
    <b:Title>Постановление Правительства Российской Федерации от 03.04.2006 № 94 «О порядке предоставления субъектам Российской Федерации и распределения между ними субсидий из Федерального фонда регионального развития в 2006 году» [Текст] // СПС Консультант Плюс.</b:Title>
    <b:RefOrder>63</b:RefOrder>
  </b:Source>
  <b:Source>
    <b:Tag>Фед8</b:Tag>
    <b:SourceType>Misc</b:SourceType>
    <b:Guid>{9328ABA7-B118-476C-B674-AA5454A8F902}</b:Guid>
    <b:Title>«О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сборах» [Текст] // СПС Консультант Плюс.</b:Title>
    <b:Author>
      <b:Author>
        <b:NameList>
          <b:Person>
            <b:Last>95-ФЗ</b:Last>
            <b:First>Федеральный</b:First>
            <b:Middle>закон от 29.07.2004 №</b:Middle>
          </b:Person>
        </b:NameList>
      </b:Author>
    </b:Author>
    <b:RefOrder>64</b:RefOrder>
  </b:Source>
  <b:Source>
    <b:Tag>Рас2</b:Tag>
    <b:SourceType>Misc</b:SourceType>
    <b:Guid>{DCC8AF36-2CE5-4D00-BDAC-1D60A1258E21}</b:Guid>
    <b:Title>Распоряжение Правительства Российской Федерации от 30.06.2010 N 1101-р «Об утверждении Программы Правительства РФ по повышению эффективности бюджетных расходов на период до 2012 года» [Текст] // СПС Консультант Плюс.</b:Title>
    <b:RefOrder>65</b:RefOrder>
  </b:Source>
  <b:Source>
    <b:Tag>Рас3</b:Tag>
    <b:SourceType>Misc</b:SourceType>
    <b:Guid>{6E622029-E9F1-468C-AD20-1D32DFC5AD51}</b:Guid>
    <b:Title>Распоряжение Правительства Российской Федерации от 08.08.2009 № 1123-р «О Концепции межбюджетных отношений и организации бюджетного процесса в субъектах Российской Федерации и муниципальных образованиях до 2013 года» [Текст] // СПС Консультант Плюс.</b:Title>
    <b:RefOrder>66</b:RefOrder>
  </b:Source>
  <b:Source>
    <b:Tag>Рас4</b:Tag>
    <b:SourceType>Misc</b:SourceType>
    <b:Guid>{3EC7096F-6D81-4E10-AA60-B63A58718518}</b:Guid>
    <b:Title>Распоряжение Правительства Российской Федерации от 30.12.2013 № 2593-р «Об утверждении Программы повышения эффективности управления общественными (государственными и муниципальными) финансами на период до 2018 года» [Текст] // СПС Консультант Плюс.</b:Title>
    <b:RefOrder>67</b:RefOrder>
  </b:Source>
  <b:Source>
    <b:Tag>Фед10</b:Tag>
    <b:SourceType>Misc</b:SourceType>
    <b:Guid>{12AE1649-2946-4C82-9A3B-CF4E2139C1F8}</b:Guid>
    <b:Title>Федеральный закон от 26.04.2007 № 63-ФЗ «О внесении изменений в Бюджетный кодекс РФ в части регулирования бюджетного процесса и приведении в соответствие с бюджетным законодательством РФ отдельных законодательных актов РФ» [Текст] // СПС Консультант Плюс.</b:Title>
    <b:RefOrder>68</b:RefOrder>
  </b:Source>
  <b:Source>
    <b:Tag>Рас5</b:Tag>
    <b:SourceType>Misc</b:SourceType>
    <b:Guid>{3ED6FE37-0897-4EB8-9846-4D89A77C675F}</b:Guid>
    <b:Author>
      <b:Author>
        <b:NameList>
          <b:Person>
            <b:Last>указаниям</b:Last>
            <b:First>Расчет</b:First>
            <b:Middle>распределения дотаций на выравнивание бюджетной обеспеченности между субъектами Российской Федерации на 2018 г. и плановый период 2019 и 2020 годов по форме Приложения № 20 к Методическим</b:Middle>
          </b:Person>
        </b:NameList>
      </b:Author>
    </b:Author>
    <b:Title> по распределению бюджетных ассигнований федерального бюджета по кодам классификации расходов бюджетов на 2018 год и на плановый период 2019 и 2020 годов [Электронный ресурс] // Официальный сайт Минфина России https://www.minfin.ru.</b:Title>
    <b:RefOrder>69</b:RefOrder>
  </b:Source>
  <b:Source>
    <b:Tag>Пос15</b:Tag>
    <b:SourceType>Misc</b:SourceType>
    <b:Guid>{78754986-9E6E-4A41-90E3-2070BCD3AF94}</b:Guid>
    <b:Title>Постановление Правительства Российской Федерации от 31.12.2017 N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70</b:RefOrder>
  </b:Source>
  <b:Source>
    <b:Tag>Пос16</b:Tag>
    <b:SourceType>Misc</b:SourceType>
    <b:Guid>{FA10874C-4E6A-4176-89A7-1E50C8BFC207}</b:Guid>
    <b:Title>Постановление Правительства РФ от 18.04.2005 № 232 «Об утверждении Правил компенсации дополнительных расходов и (или) потерь бюджетов ЗАТО, связанных с особым режимом безопасного функционирования» [Текст] // СПС Консультант Плюс.</b:Title>
    <b:RefOrder>71</b:RefOrder>
  </b:Source>
  <b:Source>
    <b:Tag>Пос17</b:Tag>
    <b:SourceType>Misc</b:SourceType>
    <b:Guid>{E0EA2630-B18A-4EC2-A8F0-845494926C5F}</b:Guid>
    <b:Title>Постановление Правительства РФ от 30.12.2017 № 1701 «О соглашениях, которые предусматривают меры по социально-экономическому развитию и оздоровлению государственных финансов субъектов РФ» [Текст] // СПС Консультант Плюс.</b:Title>
    <b:RefOrder>72</b:RefOrder>
  </b:Source>
  <b:Source>
    <b:Tag>РПР</b:Tag>
    <b:SourceType>Misc</b:SourceType>
    <b:Guid>{2ECADE97-A1B4-44DF-B838-98D2DC5A2D11}</b:Guid>
    <b:Title>РПРФ от 09.12.2017 № 2748-р «Об утверждении распределения на 2017 г. МБТ из ФБ БСРФ, достигших наилучших результатов по СЭР территорий по итогам 2016 г., в форме дотаций БСРФ за достижение наивысших темпов роста НП» [Текст] // СПС КонсультантПлюс.</b:Title>
    <b:RefOrder>73</b:RefOrder>
  </b:Source>
  <b:Source>
    <b:Tag>ППР</b:Tag>
    <b:SourceType>Misc</b:SourceType>
    <b:Guid>{DCC1115B-647F-4658-BCC4-9AE77BB0FB20}</b:Guid>
    <b:Title>ППРФ от 15.04.2014 № 310 «Об утверждении государственной программы РФ “Создание условий для эффективного и ответственного управления рег. и мун. финансами, повышения устойчивости бюджетов субъектов РФ”» [Текст] // СПС КонсультантПлюс.</b:Title>
    <b:RefOrder>74</b:RefOrder>
  </b:Source>
  <b:Source>
    <b:Tag>ППР1</b:Tag>
    <b:SourceType>Misc</b:SourceType>
    <b:Guid>{36889660-E69C-4379-9B2F-D078B6AE7681}</b:Guid>
    <b:Title>ППРФ от 18.05.2016 № 445 «Об утверждении ГП РФ “Развитие федеративных отношений и создание условий для эффективного и ответственного управления региональными и муниципальными финансами”» [Текст] // СПС Консультант Плюс.</b:Title>
    <b:RefOrder>75</b:RefOrder>
  </b:Source>
  <b:Source>
    <b:Tag>ППР2</b:Tag>
    <b:SourceType>Misc</b:SourceType>
    <b:Guid>{3B955869-C60D-4ADA-AE5D-98A79AC806E7}</b:Guid>
    <b:Title>ППРФ от 13.10.2008 № 752 «Об утверждении Правил заключения соглашений между ФОИВ и высшим ИОГВ СРФ о предоставлении субсидий ФБ из бюджета субъекта Российской Федерации» [Текст] // СПС Консультант Плюс.</b:Title>
    <b:RefOrder>76</b:RefOrder>
  </b:Source>
  <b:Source>
    <b:Tag>ППР3</b:Tag>
    <b:SourceType>Misc</b:SourceType>
    <b:Guid>{8F3C3F82-8D5A-42FC-AA29-B75CCA586A71}</b:Guid>
    <b:Title>ППРФ от 13.04.2010 № 231 «О порядке распределения и предоставления дотаций бюджетам СРФ на поддержку мер по обеспечению сбалансированности бюджетов СРФ» [Текст] // СПС Консультант Плюс.</b:Title>
    <b:RefOrder>89</b:RefOrder>
  </b:Source>
  <b:Source>
    <b:Tag>Рас6</b:Tag>
    <b:SourceType>Misc</b:SourceType>
    <b:Guid>{2C217405-0498-4627-84C4-5A3D31E84E33}</b:Guid>
    <b:Title>Расчет распр-я ДВБОм/уСРФ на 2018г.иплан.пер.2019и2020г-в по форме Прил-я № 20 к Мет.ук-м по распр-ю бюдж.асс. ФБ по кодам класс-и расх. б-ов на 2018год и на план.пер. 2019и2020г-в [Электронный ресурс] // Режим доступа: https://www.minfin.ru.</b:Title>
    <b:RefOrder>90</b:RefOrder>
  </b:Source>
  <b:Source>
    <b:Tag>Пос18</b:Tag>
    <b:SourceType>Misc</b:SourceType>
    <b:Guid>{38AD7314-6C85-4E7E-A366-D5A2F9105646}</b:Guid>
    <b:Title>Постановление Правительства Российской Федерации от 31.12.2017 №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118</b:RefOrder>
  </b:Source>
  <b:Source>
    <b:Tag>Реш</b:Tag>
    <b:SourceType>Misc</b:SourceType>
    <b:Guid>{71A23878-F381-4B2C-ACDC-5DC30F596C01}</b:Guid>
    <b:Title>Решение Межрег. банк. совета при СФ по вопросу «Долг. нагрузка бюджетов субъектов РФ и их сбалансированность как важный фактор устойчивости финансовой системы» [Электронный ресурс] // Официальный сайт СФ ФС РФ. Режим доступа: www.council.gov.ru.</b:Title>
    <b:RefOrder>93</b:RefOrder>
  </b:Source>
  <b:Source>
    <b:Tag>Кур</b:Tag>
    <b:SourceType>Misc</b:SourceType>
    <b:Guid>{2A650597-90D9-4D93-934A-F75E019A05D3}</b:Guid>
    <b:Title>Курляндская Г.В. Пути развития системы МБО в России // Презентация на семинаре Всемирного Банка и ЦСР «Роль системы межбюджетных отношений в экономическом развитии: международный опыт и перспективы для России» 27.09.2016.</b:Title>
    <b:RefOrder>94</b:RefOrder>
  </b:Source>
  <b:Source>
    <b:Tag>Фед11</b:Tag>
    <b:SourceType>Misc</b:SourceType>
    <b:Guid>{B6733E12-4F03-4BA6-9BDF-BB8DCA85B477}</b:Guid>
    <b:Title>Федеральный закон от 05.12.2017 № 362-ФЗ «О федеральном бюджете на 2018 год и на плановый период 2019 и 2020 годов» [Текст] // СПС Консультант Плюс.</b:Title>
    <b:RefOrder>96</b:RefOrder>
  </b:Source>
  <b:Source>
    <b:Tag>Пос19</b:Tag>
    <b:SourceType>Misc</b:SourceType>
    <b:Guid>{3BE0EFB4-A942-487E-8DA6-83D75DDEE8FF}</b:Guid>
    <b:Title>Постановление Правительства РФ от 13 декабря 2017 г. № 1531 «О проведении в 2017 г. реструктуризации обязательств (задолженности) субъектов Российской Федерации перед Российской Федерацией по бюджетным кредитам» [Текст] // СПС Консультант Плюс.</b:Title>
    <b:RefOrder>97</b:RefOrder>
  </b:Source>
  <b:Source>
    <b:Tag>Рос1</b:Tag>
    <b:SourceType>Misc</b:SourceType>
    <b:Guid>{208A14C7-D2DC-4AA3-8B05-091A1A55ABBE}</b:Guid>
    <b:Title>Российская экономика в 2014 году. Тенденции и перспективы. (Вып. 36) / Мау В. и др.; под ред. Синельникова-Мурылева С.Г. (гл. ред.), Радыгина А.Д.; Ин-т экон. политики им. Е.Т. Гайдара. – Москва: Изд-во Ин-та Гайдара, 2015. – 576 с.</b:Title>
    <b:RefOrder>91</b:RefOrder>
  </b:Source>
  <b:Source>
    <b:Tag>Рос2</b:Tag>
    <b:SourceType>Misc</b:SourceType>
    <b:Guid>{6325FD5E-2C0B-46ED-9A2A-206388994840}</b:Guid>
    <b:Title>Российская экономика в 2017 году. Тенденции и перспективы. / Мау В. и др.; под ред. Синельникова-Мурылева С.Г. (гл. ред.), Радыгина А.Д.; Ин-т экон. политики им. Е.Т. Гайдара. – Москва: Изд-во Ин-та Гайдара, 2018. – 572 с.</b:Title>
    <b:RefOrder>92</b:RefOrder>
  </b:Source>
  <b:Source>
    <b:Tag>Фед12</b:Tag>
    <b:SourceType>Misc</b:SourceType>
    <b:Guid>{8FC2A833-CDBE-4FC4-87B4-2C6A90FB5F5A}</b:Guid>
    <b:Title>Федеральный закон от 19.12.2016 № 415-ФЗ «О федеральном бюджете на 2017 год и на плановый период 2018 и 2019 годов» [Текст] // СПС Консультант Плюс.</b:Title>
    <b:RefOrder>95</b:RefOrder>
  </b:Source>
  <b:Source>
    <b:Tag>Oat</b:Tag>
    <b:SourceType>Misc</b:SourceType>
    <b:Guid>{83A9C93D-1BCB-43BE-AA5D-2AC21B6A2F84}</b:Guid>
    <b:Title>Oates W. An Essay on Fiscal Federalism // Journal of Economic Literature, 37 (3), 1999, 1120-1149.</b:Title>
    <b:RefOrder>119</b:RefOrder>
  </b:Source>
  <b:Source>
    <b:Tag>Мар</b:Tag>
    <b:SourceType>Misc</b:SourceType>
    <b:Guid>{B5C480FA-85EB-4E30-B6D9-BB3023614AC6}</b:Guid>
    <b:Title>Мартинес-Васкес Х., Бо Дж. Переход России к новому федерализму. Учебные материалы Института Всемирного банка // Издательство «Весь мир». 2002. – 136 с. </b:Title>
    <b:RefOrder>77</b:RefOrder>
  </b:Source>
  <b:Source>
    <b:Tag>Tan</b:Tag>
    <b:SourceType>Misc</b:SourceType>
    <b:Guid>{F1220DB0-256E-44A2-896A-E3E53731D7AE}</b:Guid>
    <b:Title>Tanzi V. Fiscal federalism and efficiency: a review of some efficiency and macroeconomic aspects // Bruno M., Pleskovic B. (Eds.), Annual World Bank Conference on Development Economics 1995. World Bank, Washington, D.C., 1996.</b:Title>
    <b:RefOrder>78</b:RefOrder>
  </b:Source>
  <b:Source>
    <b:Tag>Бюд2</b:Tag>
    <b:SourceType>Misc</b:SourceType>
    <b:Guid>{8C60CE4C-2C35-4111-B5FD-098C712506F8}</b:Guid>
    <b:Title>Бюджетное право / Под ред. Поляка Г.Б., Ремихановой Д.А. – 7-е изд., перераб. и доп. – М.: 2012. – 287 с.</b:Title>
    <b:RefOrder>79</b:RefOrder>
  </b:Source>
  <b:Source>
    <b:Tag>Рыб</b:Tag>
    <b:SourceType>Misc</b:SourceType>
    <b:Guid>{730A9532-8025-4783-ABFE-416DA6D88A45}</b:Guid>
    <b:Title>Рыбакова Р.Ю. Принципы разграничения и распределения налогов по вертикали бюджетной системы // Бухгалтерский учет в бюджетных и некоммерческих организациях. №15 (111). 2004.</b:Title>
    <b:RefOrder>80</b:RefOrder>
  </b:Source>
  <b:Source>
    <b:Tag>Сил</b:Tag>
    <b:SourceType>Misc</b:SourceType>
    <b:Guid>{40181CAC-4608-482E-BBC2-BCD17C753407}</b:Guid>
    <b:Title>Силуанов А., Стародубровская И., Назаров В. Методологические подходы к оценке эффективности межбюджетных отношений в субъектах Российской Федерации // Экономическая политика. № 1. 2005. С. 5–22.</b:Title>
    <b:RefOrder>81</b:RefOrder>
  </b:Source>
  <b:Source>
    <b:Tag>Мал1</b:Tag>
    <b:SourceType>Misc</b:SourceType>
    <b:Guid>{F0E91B51-DF2D-48C8-B24D-6795E7A04DF2}</b:Guid>
    <b:Title>Малкина М.Ю., Балакин Р.В. Взаимосвязь межрегиональной неравномерности распределения налоговых поступлений с экономическим развитием России // Региональная экономика: теория и практика. 2015. № 45 (420).</b:Title>
    <b:RefOrder>82</b:RefOrder>
  </b:Source>
  <b:Source>
    <b:Tag>Dav</b:Tag>
    <b:SourceType>Misc</b:SourceType>
    <b:Guid>{3AB92554-CA62-48C0-8EAF-90AF72DE081A}</b:Guid>
    <b:Title>Davoodi, H. and H. Zou. Fiscal Decentralization and Economic growth: A Cross-Country Study // Journal of Urban Economics, Vol. 43, 1998. P. 244–257.</b:Title>
    <b:RefOrder>83</b:RefOrder>
  </b:Source>
  <b:Source>
    <b:Tag>Wol</b:Tag>
    <b:SourceType>Misc</b:SourceType>
    <b:Guid>{E0F7C63A-E165-4194-95CB-A539FBBA76A4}</b:Guid>
    <b:Title>Woller, G. M. and Phillips K. Fiscal Decentralization and LDC Economic Growth: An Empirical Investigation // Journal of Development Studies, Vol. 34, No. 4, 1998. P. 139–148.</b:Title>
    <b:RefOrder>84</b:RefOrder>
  </b:Source>
  <b:Source>
    <b:Tag>Ebe</b:Tag>
    <b:SourceType>Misc</b:SourceType>
    <b:Guid>{BDFD768F-B830-4F64-828E-BF7B1706AF0C}</b:Guid>
    <b:Title>Ebel R. D. and Yilmaz S. On the measurement and impact of fiscal decentralization // J. Martinez-Vazquez and J. Alm (eds), Public Finance in Developing and Transitional Countries: Essays in Honor of Richard Bird, Cheltenham: Elgar, 2003</b:Title>
    <b:RefOrder>85</b:RefOrder>
  </b:Source>
  <b:Source>
    <b:Tag>Fre</b:Tag>
    <b:SourceType>Misc</b:SourceType>
    <b:Guid>{19B0EED8-7A71-40DF-882B-C21F46056902}</b:Guid>
    <b:Title>Freinkman L., Kholodilin K.A., Thießen U. Incentive Effects of Fiscal Equalization: Has Russian Style Improved? // Discussion Papers of DIW Berlin 912, DIW Berlin, German Institute for Economic Research, 2009.</b:Title>
    <b:RefOrder>86</b:RefOrder>
  </b:Source>
  <b:Source>
    <b:Tag>Юшк</b:Tag>
    <b:SourceType>Misc</b:SourceType>
    <b:Guid>{3D9A771F-B715-47B2-9CD9-6CE214A5DF70}</b:Guid>
    <b:Title>Юшков А.О. Бюджетная децентрализация и региональный экономический рост: теория, эмпирика, российский опыт // Вопросы экономики. №2. 2016. С. 94–110.</b:Title>
    <b:RefOrder>87</b:RefOrder>
  </b:Source>
  <b:Source>
    <b:Tag>Дер1</b:Tag>
    <b:SourceType>Misc</b:SourceType>
    <b:Guid>{BED79771-3709-46BA-AA11-49B1AA562197}</b:Guid>
    <b:Title>Дерюгин А.Н., Алексеев М.В. и др. Влияние основных характеристик межбюджетных отношений на показатели экономического развития субъектов Российской Федерации // М.: РАНХиГС, 2017. Режим доступа: https://papers.ssrn.com/sol3/papers.cfm?abstract_id=2945347.</b:Title>
    <b:RefOrder>88</b:RefOrder>
  </b:Source>
  <b:Source>
    <b:Tag>Boa1</b:Tag>
    <b:SourceType>Book</b:SourceType>
    <b:Guid>{D8BA68BE-6527-4BB1-B98E-B508FB1EAD53}</b:Guid>
    <b:Title>Boadway R. Recent Developments in the Economics of Federalism // In Lazar H. (ed.). Toward a New Mission Statement for Canadian Fiscal Federation. Institute of Intergovernmental relations, Canada, 2000.</b:Title>
    <b:RefOrder>1</b:RefOrder>
  </b:Source>
  <b:Source>
    <b:Tag>Oat1</b:Tag>
    <b:SourceType>Book</b:SourceType>
    <b:Guid>{10DBFE73-B868-4544-85A1-AAA758417440}</b:Guid>
    <b:Title>Oates W.A. An Essay on Fiscal Federalism // Journal of Economic Literature. 1999. Vol. 37. № 3.</b:Title>
    <b:RefOrder>2</b:RefOrder>
  </b:Source>
  <b:Source>
    <b:Tag>Sha</b:Tag>
    <b:SourceType>Book</b:SourceType>
    <b:Guid>{B801DAA2-438C-410D-A8BD-F653A8456696}</b:Guid>
    <b:Title>Shah A. A Practitioner’s Guide to Intergovernmental Fiscal Transfers // In Boadway R., Shah A. (ed.). Intergovernmental Fiscal Transfers: Principles and Practice. The World Bank, Washington D.C, 2007.</b:Title>
    <b:RefOrder>3</b:RefOrder>
  </b:Source>
  <b:Source>
    <b:Tag>Заполнитель1</b:Tag>
    <b:SourceType>Book</b:SourceType>
    <b:Guid>{1A9C8CA1-C3BB-4DCF-9852-586F70603C61}</b:Guid>
    <b:Title>Oates W.A. Toward a Second Generation Theory of Fiscal Federalism // International Tax and Public Finance. 2005. №12.</b:Title>
    <b:RefOrder>4</b:RefOrder>
  </b:Source>
  <b:Source>
    <b:Tag>Gam07</b:Tag>
    <b:SourceType>Book</b:SourceType>
    <b:Guid>{FBE76B50-0E2B-4566-B9CD-9B4C0A5BCF47}</b:Guid>
    <b:Title>Gamkhar Sh., Shah A. The Impact of Intergovernmental Fiscal Transfers: A Synthesis of the Conceptual and Empirical Literature // In Boadway R., Shah A. (ed.). Intergovernmental Fiscal Transfers: Principles and Practice. The World Bank, Washington D.C.</b:Title>
    <b:Year>2007</b:Year>
    <b:RefOrder>5</b:RefOrder>
  </b:Source>
  <b:Source>
    <b:Tag>Inm</b:Tag>
    <b:SourceType>Book</b:SourceType>
    <b:Guid>{CCD725B8-7CA8-4C12-BA1B-1F7744486637}</b:Guid>
    <b:Title>Inman. R, Rubinfeld D. Rethinking federalism // Journal of Economic Perspectives. 1997. Vol. 11. № 4.</b:Title>
    <b:RefOrder>6</b:RefOrder>
  </b:Source>
  <b:Source>
    <b:Tag>Boa</b:Tag>
    <b:SourceType>Book</b:SourceType>
    <b:Guid>{C07988F6-7EDE-44ED-A211-0A770724CBC1}</b:Guid>
    <b:Title>Boadway R. Grants in a Federal Economy: A Conceptual Perspective // In Boadway R., Shah A. (ed.). Intergovernmental Fiscal Transfers: Principles and Practice. The World Bank, Washington D.C., 2007.</b:Title>
    <b:RefOrder>7</b:RefOrder>
  </b:Source>
  <b:Source>
    <b:Tag>Wei</b:Tag>
    <b:SourceType>Book</b:SourceType>
    <b:Guid>{A9F231BB-1BB8-4F85-B2E5-3C55FE6238C7}</b:Guid>
    <b:Title>Weingast B.R. Second generation fiscal federalism: The implications of fiscal incentives // Journal of Urban Economics. 2009. Vol. 65.</b:Title>
    <b:RefOrder>8</b:RefOrder>
  </b:Source>
  <b:Source>
    <b:Tag>Син</b:Tag>
    <b:SourceType>Book</b:SourceType>
    <b:Guid>{A132D855-0E9C-482D-B115-C6797911C202}</b:Guid>
    <b:Title>Синельников-Мурылев С., Кадочников П. и др. Проблема мягких бюджетных ограничений российских региональных властей. М.: ИЭПП, 2006.</b:Title>
    <b:RefOrder>9</b:RefOrder>
  </b:Source>
  <b:Source>
    <b:Tag>Bar</b:Tag>
    <b:SourceType>Book</b:SourceType>
    <b:Guid>{12DD5714-6E06-41C9-BDC0-B837262E264D}</b:Guid>
    <b:Title>Baretti C., Huber B., Lichtblau K. A Tax on Tax Revenue: The Incentive Effects of Equalizing Transfers. Evidence from Germany. // International Tax and Public Finance 9 (6), 2002.</b:Title>
    <b:RefOrder>10</b:RefOrder>
  </b:Source>
  <b:Source>
    <b:Tag>OEC</b:Tag>
    <b:SourceType>Book</b:SourceType>
    <b:Guid>{0F9162FC-F112-48EA-91C4-414A6385F5DB}</b:Guid>
    <b:Title>OECD Fiscal Equalization in OECD countries, Working paper 4, OECD Network on Fiscal Relations Across Levels of Government, OECD, Paris, 2007.</b:Title>
    <b:RefOrder>11</b:RefOrder>
  </b:Source>
  <b:Source>
    <b:Tag>Spa</b:Tag>
    <b:SourceType>Book</b:SourceType>
    <b:Guid>{4305CED2-6EDB-4E41-9428-9E259C2EFA48}</b:Guid>
    <b:Title>Spahn, P. Equity and Efficiency Aspects of Inteagrence Transfers in a Multi-government Framework. // In Boadway and Shah (eds.). Intergovernmental Fiscal Transfers: Principles and Practice, The World Bank, 2007.</b:Title>
    <b:RefOrder>12</b:RefOrder>
  </b:Source>
  <b:Source>
    <b:Tag>31B</b:Tag>
    <b:SourceType>Book</b:SourceType>
    <b:Guid>{8CC95FCF-B4F3-48B5-9F9C-58B30595C5E0}</b:Guid>
    <b:Title>Busillo, F. “Interaction between Regional Development Policies and Fiscal Equalization in Italy”, presentation for the OECD Workshop “Fiscal Equalization, Impact of Design on Effectiveness, Zaragoza, 1-2 June 2006.</b:Title>
    <b:RefOrder>13</b:RefOrder>
  </b:Source>
  <b:Source>
    <b:Tag>Sha1</b:Tag>
    <b:SourceType>Book</b:SourceType>
    <b:Guid>{D7F7EC1E-5CE7-41C2-B586-0DDE5AD875EF}</b:Guid>
    <b:Title>Shankar, R. and Shah, R. Lessons from European Union Policies for Regional Development. The World Bank. World Bank Institute, Washington, 2009.</b:Title>
    <b:RefOrder>14</b:RefOrder>
  </b:Source>
  <b:Source>
    <b:Tag>Lev</b:Tag>
    <b:SourceType>Book</b:SourceType>
    <b:Guid>{23C91D59-9E6D-4E7A-8F92-66CD594E6764}</b:Guid>
    <b:Title>Levitt, S. D. and J. M. Poterba. Congressional Distributive Politics and State Economic Performance, NBER Working paper W4721, 1994.</b:Title>
    <b:RefOrder>15</b:RefOrder>
  </b:Source>
  <b:Source>
    <b:Tag>Hox</b:Tag>
    <b:SourceType>Book</b:SourceType>
    <b:Guid>{F0BBDC20-67BA-41AF-8C75-76534E793920}</b:Guid>
    <b:Title>Hoxby C. All school finance equalizations are not created equal. // The Quarterly Journal of Economics 116 (4), 2001.</b:Title>
    <b:RefOrder>16</b:RefOrder>
  </b:Source>
  <b:Source>
    <b:Tag>Sma</b:Tag>
    <b:SourceType>Book</b:SourceType>
    <b:Guid>{CF192966-B75F-4754-9692-0FE6461B942F}</b:Guid>
    <b:Title>Smart, M. The Incentive Effects of Grants. // In Boadway and Shah (eds.). Intergovernmental Fiscal Transfers: Principles and Practice, The World Bank, Washington, 2007.</b:Title>
    <b:RefOrder>17</b:RefOrder>
  </b:Source>
  <b:Source>
    <b:Tag>Blö</b:Tag>
    <b:SourceType>Misc</b:SourceType>
    <b:Guid>{D4A7CC84-BD12-4014-BC24-C86BAE1DB525}</b:Guid>
    <b:Title>Blöchliger H. and C. Charbit. Fiscal Equalisation // OECD Journal: Economic Studies, Vol. 2008/1, 2008.</b:Title>
    <b:RefOrder>18</b:RefOrder>
  </b:Source>
  <b:Source>
    <b:Tag>Boa2</b:Tag>
    <b:SourceType>Misc</b:SourceType>
    <b:Guid>{92705D64-7706-4C38-B421-D7FFC4872EBF}</b:Guid>
    <b:Title>Boadway R., Shah A. Fiscal Federalism: Principles and Practice of Multiorder Governance. – Cambridge University Press, New York, 2009.</b:Title>
    <b:RefOrder>19</b:RefOrder>
  </b:Source>
  <b:Source>
    <b:Tag>Boa3</b:Tag>
    <b:SourceType>Misc</b:SourceType>
    <b:Guid>{9E44C2F6-BC88-4539-A0E2-C0E37EC49122}</b:Guid>
    <b:Title>Boadway R., Flatters F. Efficiency and Equalization Payments in a Federal System of Government: A Synthesis and Extension of Recent Results // Canadian Journal of Economics, 15(4). 1982. P. 613–633.</b:Title>
    <b:RefOrder>20</b:RefOrder>
  </b:Source>
  <b:Source>
    <b:Tag>Zhu</b:Tag>
    <b:SourceType>Misc</b:SourceType>
    <b:Guid>{14775704-BDAE-48AD-8DB9-ED94B6C80E9D}</b:Guid>
    <b:Title>Zhuravskaya E. Incentives to provide local public goods: fiscal federalism, Russian style // Journal of Public Economics, 76(3). 2000. P. 337–368.</b:Title>
    <b:RefOrder>21</b:RefOrder>
  </b:Source>
  <b:Source>
    <b:Tag>Ale2</b:Tag>
    <b:SourceType>Misc</b:SourceType>
    <b:Guid>{C004ED46-6D9D-4E62-A659-83035BE13D65}</b:Guid>
    <b:Title>Alexeev M., Chernyavskiy A. A Tale of Two Crises: Federal Transfers and Regional Economies in Russia in 2009 and 2014-2015 // Economic Systems, 2018, forthcoming.</b:Title>
    <b:RefOrder>22</b:RefOrder>
  </b:Source>
  <b:Source>
    <b:Tag>Mye</b:Tag>
    <b:SourceType>Misc</b:SourceType>
    <b:Guid>{CFDF622F-6896-427A-B2B8-9C8479608481}</b:Guid>
    <b:Title>Myers G. M. Optimality, free mobility, and the regional authority in a federation // Journal of Public Economics, 1990, vol. 43, issue 1, P. 107-121.</b:Title>
    <b:RefOrder>23</b:RefOrder>
  </b:Source>
  <b:Source>
    <b:Tag>Man</b:Tag>
    <b:SourceType>Misc</b:SourceType>
    <b:Guid>{25C17C0B-34F8-4136-BF7C-A4B216B5FFAA}</b:Guid>
    <b:Title>Mansoorian A., Myers G. M. Attachment to Home and Efficient Purchases of Population in a Fiscal Externality Economy // Journal of Public Economics, 52(1). 1993. P. 117–132.</b:Title>
    <b:RefOrder>24</b:RefOrder>
  </b:Source>
  <b:Source>
    <b:Tag>Man1</b:Tag>
    <b:SourceType>Misc</b:SourceType>
    <b:Guid>{751FBBC9-DD46-45DB-9CDF-B7AA4FE43993}</b:Guid>
    <b:Title>Mansoorian A., Myers G. M. On the consequences of government objectives for economies with mobile populations // Journal of Public Economics. 63. 1997. P. 265-281.</b:Title>
    <b:RefOrder>25</b:RefOrder>
  </b:Source>
  <b:Source>
    <b:Tag>Wel</b:Tag>
    <b:SourceType>Misc</b:SourceType>
    <b:Guid>{0959F7B7-5598-4CD2-9E91-46727115BFEF}</b:Guid>
    <b:Title>Wellisch D. Interregional spillovers in the presence of perfect and imperfect household mobility // Journal of Public Economics 55. 1994. P. 167 – 184.</b:Title>
    <b:RefOrder>26</b:RefOrder>
  </b:Source>
  <b:Source>
    <b:Tag>Ane</b:Tag>
    <b:SourceType>Misc</b:SourceType>
    <b:Guid>{E090CE89-B22B-4FE8-811D-90B783A97BBA}</b:Guid>
    <b:Title>Anetsberger G., Arnold V. Horizontal Versus Vertical Fiscal Equalization // Volume 505 of Diskussionsbeiträge der Fakultät für Wirtschaftswissenschaft der FernUniversität in Hagen, 2017.</b:Title>
    <b:RefOrder>27</b:RefOrder>
  </b:Source>
  <b:Source>
    <b:Tag>Blö1</b:Tag>
    <b:SourceType>Misc</b:SourceType>
    <b:Guid>{E61A465F-C965-401D-81A3-1C17C1A8209C}</b:Guid>
    <b:Title>Blöchliger H. Fiscal Equalisation – a Cross-Country Perspective // Paper prepared for the conference on “Fiscal Equalisation”, Berlin, 26-27 June 2014.</b:Title>
    <b:RefOrder>28</b:RefOrder>
  </b:Source>
  <b:Source>
    <b:Tag>Kim</b:Tag>
    <b:SourceType>Misc</b:SourceType>
    <b:Guid>{8739813E-0E5A-44B0-8250-67A6E58C813F}</b:Guid>
    <b:Title>Kim J., Lotz J. Measuring Local Government Expenditure Needs: The Copenhagen Workshop // Korea Institute of Public Finance and the Danish Ministry of Social Welfare, 2008.</b:Title>
    <b:RefOrder>29</b:RefOrder>
  </b:Source>
  <b:Source>
    <b:Tag>Fer</b:Tag>
    <b:SourceType>Misc</b:SourceType>
    <b:Guid>{256A15EC-2E2D-4635-965F-B0BDB90F170D}</b:Guid>
    <b:Title>Ferede E. The Incentive Effects of Equalization Grants on Tax Policy: Evidence from Canadian Provinces // Public Finance Review, 45(6). 2017. P. 723-747.</b:Title>
    <b:RefOrder>30</b:RefOrder>
  </b:Source>
  <b:Source>
    <b:Tag>Büt</b:Tag>
    <b:SourceType>Misc</b:SourceType>
    <b:Guid>{0F4A2EE9-02BB-4FD1-8E1A-EFA7A4880C60}</b:Guid>
    <b:Title>Büttner T. The Incentive Effect of Fiscal Equalization Transfers on Tax Policy // Journal of Public Economics, 90. 2006. P. 477-497.</b:Title>
    <b:RefOrder>31</b:RefOrder>
  </b:Source>
  <b:Source>
    <b:Tag>Tom1</b:Tag>
    <b:SourceType>Misc</b:SourceType>
    <b:Guid>{63C42508-7DC0-4FA3-BF7F-40638A1C0848}</b:Guid>
    <b:Title>Tombe T. 2017. Financial Transfers between Provinces: Causes and Consequences // unpublished presentation, University of Calgary, School of Public Policy. 2017 http://www.mun.ca/econ/more/events/Tombe_-_EQ_Slides_-_Nov_17.pdf</b:Title>
    <b:RefOrder>32</b:RefOrder>
  </b:Source>
  <b:Source>
    <b:Tag>Fre1</b:Tag>
    <b:SourceType>Misc</b:SourceType>
    <b:Guid>{A6D04BCE-792C-4547-AF8D-BE73950AD19B}</b:Guid>
    <b:Title>Frey R., Wettstein G. Reform of the Swiss Fiscal Equalisation System // CESifo DICE Report, 1/2008. 2008.</b:Title>
    <b:RefOrder>33</b:RefOrder>
  </b:Source>
  <b:Source>
    <b:Tag>Cou</b:Tag>
    <b:SourceType>Misc</b:SourceType>
    <b:Guid>{D22572AB-CE30-4234-BB24-63A0A9F9286D}</b:Guid>
    <b:Title>Coulombe S., Day K. M. Economic Growth and Regional Income Disparities in Canada and the Northern United States // Canadian Public Policy/Analyse de Politiques, 25. 1999. P. 155–178.</b:Title>
    <b:RefOrder>34</b:RefOrder>
  </b:Source>
  <b:Source>
    <b:Tag>Kau</b:Tag>
    <b:SourceType>Misc</b:SourceType>
    <b:Guid>{78F218C4-5E2D-435A-A948-8C1D533425C9}</b:Guid>
    <b:Title>Kaufman M., Swagel P., Dunaway S. Regional Convergence and the Role of Federal Transfers in Canada // IMF Working Paper 0397. 2003.</b:Title>
    <b:RefOrder>35</b:RefOrder>
  </b:Source>
  <b:Source>
    <b:Tag>Kes</b:Tag>
    <b:SourceType>Misc</b:SourceType>
    <b:Guid>{3A348F11-68EF-44FB-9956-2350DABF6EB4}</b:Guid>
    <b:Title>Kessler A., Lessmann C. Interregional Redistribution and Regional Disparities: How Equalization Does (Not) Work // CEPR Discussion Paper 8133, Center For Economic Policy Research. 2011.</b:Title>
    <b:RefOrder>36</b:RefOrder>
  </b:Source>
  <b:Source>
    <b:Tag>Per1</b:Tag>
    <b:SourceType>Misc</b:SourceType>
    <b:Guid>{72B9E38D-35AB-4372-9C36-B00E1E9F273C}</b:Guid>
    <b:Title>Persyn D., Algoed K. Interregional redistribution, growth and convergence // Working Papers VIVES Research Centre for Regional Economics 4, KU Leuven, Faculty of Economics and Business, VIVES Research Centre for Regional Economics. 2009.</b:Title>
    <b:RefOrder>37</b:RefOrder>
  </b:Source>
  <b:Source>
    <b:Tag>Rod2</b:Tag>
    <b:SourceType>Misc</b:SourceType>
    <b:Guid>{80BCAE89-E7BA-4A84-BDDD-A49F56692EC4}</b:Guid>
    <b:Title>Rodriguez G. The Role of the Interprovincial transfers in the beta-convergence process. Further empirical evidence for Canada // Journal of Economic Studies, 33, 2006. p. 12–29.</b:Title>
    <b:RefOrder>38</b:RefOrder>
  </b:Source>
  <b:Source>
    <b:Tag>Bol</b:Tag>
    <b:SourceType>Misc</b:SourceType>
    <b:Guid>{53D010E6-BB89-4CDC-BEB4-B12895B926B2}</b:Guid>
    <b:Title>Boldrin M., Canova F. Inequality and convergence in Europe’s regions: Reconsidering European regional policies. Economic Policy, 32, 2001. pp. 205–245.</b:Title>
    <b:RefOrder>39</b:RefOrder>
  </b:Source>
  <b:Source>
    <b:Tag>Dal</b:Tag>
    <b:SourceType>Misc</b:SourceType>
    <b:Guid>{A770AA57-D3B4-4B7D-A99B-0C7B3A73CECA}</b:Guid>
    <b:Title>Dall’erba S., Gallo J. L. Regional convergence and the impact of European structural funds over 1989-1999: A spatial econometric analysis // Papers in Regional Science, 87(2), 2008. P. 219-244.</b:Title>
    <b:RefOrder>40</b:RefOrder>
  </b:Source>
  <b:Source>
    <b:Tag>Oat2</b:Tag>
    <b:SourceType>Book</b:SourceType>
    <b:Guid>{594BE98A-6872-461B-9C4F-05A6A576D2CC}</b:Guid>
    <b:Title>Oates W.E. Federalism and Government Finance // Economics of Fiscal Federalism and Local Finance / ed. by Wallace E. Oates. Cheltenham, U.K.: An Elgar Reference Collection, 1998.</b:Title>
    <b:RefOrder>98</b:RefOrder>
  </b:Source>
  <b:Source>
    <b:Tag>Log</b:Tag>
    <b:SourceType>Book</b:SourceType>
    <b:Guid>{F118F2ED-D403-4897-9DAB-C018796C330C}</b:Guid>
    <b:Title>Logan R.R. Fiscal Illusion and the Grantor Government // The Journal of Political Economy. 1986. Vol. 94. No. 6. P. 1304–1318.</b:Title>
    <b:RefOrder>99</b:RefOrder>
  </b:Source>
  <b:Source>
    <b:Tag>Nis</b:Tag>
    <b:SourceType>Book</b:SourceType>
    <b:Guid>{BFC137B7-62E2-419F-9D61-249AC947832C}</b:Guid>
    <b:Title>Niskanen W.A. The Peculiar Economics of Bureaucracy // American Economic Review. 1968. Vol. 58 (Supplement). May. P. 293–305.</b:Title>
    <b:RefOrder>100</b:RefOrder>
  </b:Source>
  <b:Source>
    <b:Tag>McG</b:Tag>
    <b:SourceType>Book</b:SourceType>
    <b:Guid>{43073C39-B2B9-473F-BA9A-A14C7547B6CB}</b:Guid>
    <b:Title>McGrillivray M., Morrisey O. Aid Illusion and Public Sector Fiscal Behavior // Credit Research Paper. No. 00/9. Centre for Research in Economic Development and International Trade, University of Nottingham, 2000.</b:Title>
    <b:RefOrder>101</b:RefOrder>
  </b:Source>
  <b:Source>
    <b:Tag>Meg</b:Tag>
    <b:SourceType>Book</b:SourceType>
    <b:Guid>{78040DDD-AD78-43B5-A784-FBE81EB7BCF4}</b:Guid>
    <b:Title>Megdal S. B. The Flypaper Effect Revisited: An Econometric Explanation // The Review of Economics and Statistics. 1987. Vol. 69. No. 2. P. 347–351.</b:Title>
    <b:RefOrder>102</b:RefOrder>
  </b:Source>
  <b:Source>
    <b:Tag>Bra</b:Tag>
    <b:SourceType>Book</b:SourceType>
    <b:Guid>{35B34144-236D-4A60-92DE-3EFB984E7728}</b:Guid>
    <b:Title>Bradford D.F., Oates W.E. Towards a Predictive Theory of Intergovernmental Grants // The American Economic Review. 1971. Vol. 61. No. 2. P. 440–448.</b:Title>
    <b:RefOrder>103</b:RefOrder>
  </b:Source>
  <b:Source>
    <b:Tag>Gra1</b:Tag>
    <b:SourceType>Book</b:SourceType>
    <b:Guid>{D4BA5B2F-4E16-4086-A04B-13ADE4CA3877}</b:Guid>
    <b:Title>Gramlich E.M. Intergovernmental Grants: A Review of the Empirical Literature // The Political Economy of Fiscal Federalism / Wallace E. Oates (ed.). Lexington, MA: D.C. Heath and Company, 1977. P. 219–239.</b:Title>
    <b:RefOrder>104</b:RefOrder>
  </b:Source>
  <b:Source>
    <b:Tag>Oat3</b:Tag>
    <b:SourceType>Book</b:SourceType>
    <b:Guid>{729E0E87-47BC-4F21-8B37-E2BB1D70355C}</b:Guid>
    <b:Title>Oates W.E. Fiscal Federalism in Theory and Practice: Applications to the European Community // Report of the Study Group of the Role of Public Finance in European Integration. Vol. II. Commission of the European Communities. April 1977. P. 279–320.</b:Title>
    <b:RefOrder>105</b:RefOrder>
  </b:Source>
  <b:Source>
    <b:Tag>Rom</b:Tag>
    <b:SourceType>Book</b:SourceType>
    <b:Guid>{0796700D-3553-4CC0-96B8-EFF48185B365}</b:Guid>
    <b:Title>Romer T., Rosenthal H. An Institutional Theory of the Effect of Intergovernmental Grants // National Tax Journal. 1980. Vol. 33 (December). P. 451–458.</b:Title>
    <b:RefOrder>106</b:RefOrder>
  </b:Source>
  <b:Source>
    <b:Tag>Bre2</b:Tag>
    <b:SourceType>Book</b:SourceType>
    <b:Guid>{B4321C43-4A4C-4AF0-B6BA-3B3133DE265C}</b:Guid>
    <b:Title>Break G. Financing Government in a Federal System. Washington, D.C.: Brookings Institution, 1980.</b:Title>
    <b:RefOrder>107</b:RefOrder>
  </b:Source>
  <b:Source>
    <b:Tag>Zam</b:Tag>
    <b:SourceType>Book</b:SourceType>
    <b:Guid>{4525DDC3-6542-40CE-AD88-BC0C7C758E9C}</b:Guid>
    <b:Title>Zampelli E.M. Resource Fungibility, the Flypaper Effect and the Expenditure Impact of Grants-in-Aid // The Review of Economics and Statistics. 1986. (Feb.). Vol. 68. Issue 1. P. 33–40.</b:Title>
    <b:RefOrder>108</b:RefOrder>
  </b:Source>
  <b:Source>
    <b:Tag>Inm1</b:Tag>
    <b:SourceType>Book</b:SourceType>
    <b:Guid>{C6E23EC1-1129-4E17-947D-56A37DD03454}</b:Guid>
    <b:Title>Inman R.P. Toward an Econometric Model of Local Budgeting // In proceeding of the 64th Annual Conference on Taxation, Lexington, 1971.</b:Title>
    <b:RefOrder>109</b:RefOrder>
  </b:Source>
  <b:Source>
    <b:Tag>Olm</b:Tag>
    <b:SourceType>Book</b:SourceType>
    <b:Guid>{A0A962B0-1340-4322-881D-BBD4DFFBB445}</b:Guid>
    <b:Title>Olmsted G.M., Arthur T., Denzau J.A.R. We voted for this? Institutions and Educational Spending // Journal of Public Economics. 1993. Vol. 52. Issue 3 (October). P. 363–376.</b:Title>
    <b:RefOrder>110</b:RefOrder>
  </b:Source>
  <b:Source>
    <b:Tag>Кад</b:Tag>
    <b:SourceType>Book</b:SourceType>
    <b:Guid>{630FFA17-6560-4946-B3C2-03E9CFDC6CC2}</b:Guid>
    <b:Title>Кадочников П., Синельников-Мурылев С., Трунин И., Шкребела Е. Влияние межбюджетных трансфертов на фискальное поведение региональных властей в Российской Федерации. М.: Российско-канадский консорциум по вопросам прикладных экономических исследований, 2002.</b:Title>
    <b:RefOrder>111</b:RefOrder>
  </b:Source>
  <b:Source>
    <b:Tag>Пле</b:Tag>
    <b:SourceType>Book</b:SourceType>
    <b:Guid>{28D37E65-4362-4EE7-95FD-D6B3747F471F}</b:Guid>
    <b:Title>Плеханов А., Фрейнкман Л. Децентрализация бюджетной системы в регионах-рентополучателях // Экономическая политика. 2008. (Февраль). № 1. С. 103–123.</b:Title>
    <b:RefOrder>112</b:RefOrder>
  </b:Source>
  <b:Source>
    <b:Tag>Gam</b:Tag>
    <b:SourceType>Book</b:SourceType>
    <b:Guid>{27F389E3-B429-4B0E-A868-12B0660863E6}</b:Guid>
    <b:Title>Gamkhar S., Oates W. Asymmetries in the response to increases and decreases in intergovernmental grants: Some empirical findings // National Tax Journal. 1996.</b:Title>
    <b:RefOrder>113</b:RefOrder>
  </b:Source>
  <b:Source>
    <b:Tag>ВИд</b:Tag>
    <b:SourceType>Book</b:SourceType>
    <b:Guid>{FC58B7A1-DFF8-4C3A-9417-B37CEFFAEC39}</b:Guid>
    <b:Title>В. Идрисова, Л. Фрейнкман. Влияние федеральных трансфертов на фискальное поведение региональных властей. – М.: ИЭПП, 2010.</b:Title>
    <b:RefOrder>114</b:RefOrder>
  </b:Source>
  <b:Source>
    <b:Tag>Bec</b:Tag>
    <b:SourceType>Book</b:SourceType>
    <b:Guid>{DCB6FBB9-D536-4C85-9786-67CABC4B948B}</b:Guid>
    <b:Title>Becker E. The illusion of fiscal illusion: Unsticking the flypaper effect // Public Choice. 1996. Vol. 86. P. 85–102.</b:Title>
    <b:RefOrder>115</b:RefOrder>
  </b:Source>
  <b:Source>
    <b:Tag>Che</b:Tag>
    <b:SourceType>Book</b:SourceType>
    <b:Guid>{97A0C63C-BE6A-4B96-B07D-2AFA915199D0}</b:Guid>
    <b:Title>Chernick H.A. An economic model of the distribution of project grants // Mieszowski P., Oakland W.H. Fiscal federalism and grants-in-aid. Washington, DC: The Urban Institute, 1979.</b:Title>
    <b:RefOrder>116</b:RefOrder>
  </b:Source>
  <b:Source>
    <b:Tag>Hoo</b:Tag>
    <b:SourceType>Book</b:SourceType>
    <b:Guid>{FCA9D3C0-5D71-42C6-9BEA-6CB6F067A32B}</b:Guid>
    <b:Title>Hooghe L, Marks G. and Schakel A.H. The Rise of Regional Authority: A Comparative Study of 43 Democracies, London: Routledge, 2010.</b:Title>
    <b:RefOrder>3</b:RefOrder>
  </b:Source>
  <b:Source>
    <b:Tag>Gar</b:Tag>
    <b:SourceType>Book</b:SourceType>
    <b:Guid>{B1DE778C-2D95-4515-A106-C3676340939F}</b:Guid>
    <b:Title>Garman C., Haggard S. and Willis E. Fiscal decentralization: A political theory with Latin American cases. World Politics. 2001. №53 (2).</b:Title>
    <b:RefOrder>4</b:RefOrder>
  </b:Source>
  <b:Source>
    <b:Tag>Mar</b:Tag>
    <b:SourceType>Book</b:SourceType>
    <b:Guid>{906A341A-34BB-4503-8F44-9E19442A3114}</b:Guid>
    <b:Title>Martinez-Vazquez J, Lago-Penas S, Sacchi A. The impact of fiscal decentralization: a survey // Journal of Economic Surveys. 2017. Vol. 31, №4.</b:Title>
    <b:RefOrder>5</b:RefOrder>
  </b:Source>
  <b:Source>
    <b:Tag>Заполнитель2</b:Tag>
    <b:SourceType>Book</b:SourceType>
    <b:Guid>{A3BA4F5A-04DE-4888-95AB-AF39C5D09741}</b:Guid>
    <b:Title>Boadway R. Recent Developments in the Economics of Federalism // In Lazar H. (ed.). Toward a New Mission Statement for Canadian Fiscal Federation.  Institute of Intergovernmental relations. Canada. 2000.</b:Title>
    <b:RefOrder>9</b:RefOrder>
  </b:Source>
  <b:Source>
    <b:Tag>Tie</b:Tag>
    <b:SourceType>Book</b:SourceType>
    <b:Guid>{B0785518-67CA-4CBD-A5BE-5307FD459AC7}</b:Guid>
    <b:Title>Tiebout Ch. A Pure Theory of Local Expenditures // Journal of Political Economy. 1956. Vol. 64.</b:Title>
    <b:RefOrder>12</b:RefOrder>
  </b:Source>
  <b:Source>
    <b:Tag>Заполнитель3</b:Tag>
    <b:SourceType>Book</b:SourceType>
    <b:Guid>{2149FE1F-EA02-44B5-8562-6B92EE8C43D5}</b:Guid>
    <b:Title>Силуанов А.Г. Межбюджетные отношения в условиях развития федерализма в России. Дисс. … на соиск. д.э.н. М.: РАНХиГС при Президенте РФ, 2012.</b:Title>
    <b:RefOrder>13</b:RefOrder>
  </b:Source>
  <b:Source>
    <b:Tag>Раз</b:Tag>
    <b:SourceType>Book</b:SourceType>
    <b:Guid>{01D8BF0C-5C5C-4A60-8A2D-EE4877E6B3E5}</b:Guid>
    <b:Title>Развитие бюджетного федерализма: международный опыт и российская практика / Под общ. ред. М. де Сильвы, Г. Курляндской. М.: Весь мир, 2006.</b:Title>
    <b:RefOrder>14</b:RefOrder>
  </b:Source>
  <b:Source>
    <b:Tag>Gra</b:Tag>
    <b:SourceType>Book</b:SourceType>
    <b:Guid>{76058F60-AD69-4477-A58B-EC37F668F690}</b:Guid>
    <b:Title>Gramlich E. Federalism and Federal Deficit Reduction // National Tax Journal. 1987. № 40.</b:Title>
    <b:RefOrder>15</b:RefOrder>
  </b:Source>
  <b:Source>
    <b:Tag>Wei1</b:Tag>
    <b:SourceType>Book</b:SourceType>
    <b:Guid>{0638907C-C4B3-417E-ABCA-1EFFFFB3ECCF}</b:Guid>
    <b:Title>Weingast B.R. Тhe Economic Role of Political Institutions: Market-Preserving Federalism and Economic Development // Journal of Law Economics and Organization. 1995. Vol. 11.</b:Title>
    <b:RefOrder>16</b:RefOrder>
  </b:Source>
  <b:Source>
    <b:Tag>Bre</b:Tag>
    <b:SourceType>Book</b:SourceType>
    <b:Guid>{C497ABAB-2D18-4F6E-98CE-9D248CBB5B24}</b:Guid>
    <b:Title>Breton. A. Toward a Theory of Competitive Federalism // European Journal of Political Economy. 1987. Vol. 3 (1-2).</b:Title>
    <b:RefOrder>17</b:RefOrder>
  </b:Source>
  <b:Source>
    <b:Tag>Bre1</b:Tag>
    <b:SourceType>Book</b:SourceType>
    <b:Guid>{9EE12C82-72CC-4FE0-92E4-C6CA8D86FC33}</b:Guid>
    <b:Title>Breton А., Fraschini А. Competitive Governments, Globalization, and Equalization Grants // Public Finance Review. 2007. Vol. 35. № 4.</b:Title>
    <b:RefOrder>18</b:RefOrder>
  </b:Source>
  <b:Source>
    <b:Tag>Бюд</b:Tag>
    <b:SourceType>Misc</b:SourceType>
    <b:Guid>{117C662F-07B5-4F1D-BDCF-23466387B93A}</b:Guid>
    <b:Title>Бюджетный кодекс Российской Федерации // КонсультантПлюс. ВерсияПроф [Электронный ресурс]. – Электрон. дан. – [М., 2018]</b:Title>
    <b:RefOrder>69</b:RefOrder>
  </b:Source>
  <b:Source>
    <b:Tag>Пос7</b:Tag>
    <b:SourceType>Misc</b:SourceType>
    <b:Guid>{19CD8DA3-5FF8-40E6-9D68-B7ADD76FB351}</b:Guid>
    <b:Title>Постановление Правительства Российской Федерации от 22.11.2004 № 670 «О распределении дотаций на выравнивание бюджетной обеспеченности субъектов Российской Федерации» // КонсультантПлюс. ВерсияПроф [Электронный ресурс]. – Электрон. дан. – [М., 2017]</b:Title>
    <b:RefOrder>70</b:RefOrder>
  </b:Source>
  <b:Source>
    <b:Tag>Офи</b:Tag>
    <b:SourceType>Misc</b:SourceType>
    <b:Guid>{E67E7B09-B2F4-4BE4-A97C-D807E974F88B}</b:Guid>
    <b:Title>Официальный сайт Федеральной службы государственной статистики [Электронный ресурс]. – Электрон. дан. – М., cop. 2005–2018. – Режим доступа: http://www.gks.ru/</b:Title>
    <b:RefOrder>71</b:RefOrder>
  </b:Source>
  <b:Source>
    <b:Tag>Офи2</b:Tag>
    <b:SourceType>Misc</b:SourceType>
    <b:Guid>{834646AA-23F7-4D3C-86E2-A9A107C36263}</b:Guid>
    <b:Title>Официальный сайт Федерального казначейства [Электронный ресурс]. – Электрон. дан. – М., cop. 2005–2018. – Режим доступа: http://www.roskazna.ru/</b:Title>
    <b:RefOrder>72</b:RefOrder>
  </b:Source>
  <b:Source>
    <b:Tag>Хри</b:Tag>
    <b:SourceType>Misc</b:SourceType>
    <b:Guid>{5B70A3B1-792E-4E57-865A-200B5291B03C}</b:Guid>
    <b:Title>Христенко В.Б. Межбюджетные отношения и управления региональными финансами: опыт, проблемы, перспективы. – М.: Дело, 2002.</b:Title>
    <b:RefOrder>63</b:RefOrder>
  </b:Source>
  <b:Source>
    <b:Tag>Офи1</b:Tag>
    <b:SourceType>Misc</b:SourceType>
    <b:Guid>{737BA667-981C-4969-BFF5-E3288ACA070C}</b:Guid>
    <b:Title>Официальный сайт Министерства финансов Российской Федерации [Электронный ресурс]. – Электрон. дан. – М., cop. 2005–2018. – Режим доступа: http://minfin.ru/ru/</b:Title>
    <b:RefOrder>73</b:RefOrder>
  </b:Source>
  <b:Source>
    <b:Tag>Ver12</b:Tag>
    <b:SourceType>Misc</b:SourceType>
    <b:Guid>{53C90B88-45B2-4B74-BBA9-5BF1EF93C2C4}</b:Guid>
    <b:Title>Verordnung über den Finanz- und Lastenausgleich (FiLaV) vom 7. November 2007 [Электронный ресурс]. – Электрон. дан. – Режим доступа: https://www.efv.admin.ch/efv/de/home/themen/finanzausgleich/uebersicht.html.</b:Title>
    <b:RefOrder>64</b:RefOrder>
  </b:Source>
  <b:Source>
    <b:Tag>Пос9</b:Tag>
    <b:SourceType>Misc</b:SourceType>
    <b:Guid>{E2C00E39-B3F2-4FD5-9F32-AD4482B81C1A}</b:Guid>
    <b:Title>Постановление Правительства Российской Федерации от 18.05.2016 № 445 // КонсультантПлюс. ВерсияПроф [Электронный ресурс]. – Электрон. дан. – [М., 2018].</b:Title>
    <b:RefOrder>74</b:RefOrder>
  </b:Source>
  <b:Source>
    <b:Tag>Дер</b:Tag>
    <b:SourceType>Misc</b:SourceType>
    <b:Guid>{28E2A128-6A46-49F7-97CD-CA8288759724}</b:Guid>
    <b:Title>Дерюгин А.Н. Выравнивание регионов: сохраняются ли стимулы к развитию? // Экономическая политика. 2016. Т. 11. № 6. С. 170-191.</b:Title>
    <b:RefOrder>65</b:RefOrder>
  </b:Source>
  <b:Source>
    <b:Tag>Мал</b:Tag>
    <b:SourceType>Misc</b:SourceType>
    <b:Guid>{8EAEB38E-755C-432D-A6A7-5E7719121C52}</b:Guid>
    <b:Title>Малкина М. Ю. Анализ и оценка выравнивающего эффекта межбюджетных трансфертов в Российской Федерации в 2000–2012 годах // Финансы и кредит. 2014. № 22(598). С. 23–34.</b:Title>
    <b:RefOrder>66</b:RefOrder>
  </b:Source>
  <b:Source>
    <b:Tag>Арл</b:Tag>
    <b:SourceType>Misc</b:SourceType>
    <b:Guid>{B7EDF56C-BEFE-47C9-9B62-097106B5E1A1}</b:Guid>
    <b:Title>Арлашкин И.Ю., Ганган А.С. Консолидация федеральных субсидий субъектам РФ // Научно-исследовательский финансовый институт. Финансовый журнал. 2016. № 1 (29). С. 50-60.</b:Title>
    <b:RefOrder>67</b:RefOrder>
  </b:Source>
  <b:Source>
    <b:Tag>Заполнитель4</b:Tag>
    <b:SourceType>Misc</b:SourceType>
    <b:Guid>{7C48D116-C545-4369-A9F8-9E7E7D2F6D6F}</b:Guid>
    <b:Title>Boadway R., Shah A. Intergovernmental Fiscal Transfers: Principles and Practice // World Bank. Public Sector Governance and Accountability. Washington, DC, 2007.</b:Title>
    <b:RefOrder>68</b:RefOrder>
  </b:Source>
  <b:Source>
    <b:Tag>Пос10</b:Tag>
    <b:SourceType>Misc</b:SourceType>
    <b:Guid>{7FBC99A1-5513-4807-9301-0DB97BC47F8B}</b:Guid>
    <b:Title>Постановление Правительства РФ от 30.09.2014 № 999 «О формировании, предоставлении и распределении субсидий из федерального бюджета бюджетам субъектов Российской Федерации» // КонсультантПлюс. ВерсияПроф [Электронный ресурс]. – Электрон. дан. – [М., 2017]</b:Title>
    <b:RefOrder>75</b:RefOrder>
  </b:Source>
  <b:Source>
    <b:Tag>Рас1</b:Tag>
    <b:SourceType>Misc</b:SourceType>
    <b:Guid>{D7AA908F-343B-4EA3-B812-B6A456620428}</b:Guid>
    <b:Title>Распоряжение Правительства РФ от 12.07.2017 № 1476-р // КонсультантПлюс. ВерсияПроф [Электронный ресурс]. – Электрон. дан. – [М., 2018]</b:Title>
    <b:RefOrder>76</b:RefOrder>
  </b:Source>
  <b:Source>
    <b:Tag>Фед1</b:Tag>
    <b:SourceType>Misc</b:SourceType>
    <b:Guid>{C528C116-77CF-4898-8E69-A557E4212ACB}</b:Guid>
    <b:Title>Федеральный закон от 05.12.2017 № 362-ФЗ «О федеральном бюджете на 2018 год и на плановый период 2019 и 2020 годов» // КонсультантПлюс. ВерсияПроф [Электронный ресурс]. – Электрон. дан. – [М., 2018]</b:Title>
    <b:RefOrder>77</b:RefOrder>
  </b:Source>
  <b:Source>
    <b:Tag>Aus</b:Tag>
    <b:SourceType>Misc</b:SourceType>
    <b:Guid>{9843FE4C-5D05-4F24-AF37-C6E462C5EADE}</b:Guid>
    <b:Title>Australia’s Constitution with Overview and Notes by the Australian Government Solicitor [Электронный ресурс]. – Электрон. дан. – Режим доступа: http://www.aph.gov.au/About_Parliament/Senate/Powers_practice_n_procedures/Constitution.</b:Title>
    <b:RefOrder>19</b:RefOrder>
  </b:Source>
  <b:Source>
    <b:Tag>Mac</b:Tag>
    <b:SourceType>Misc</b:SourceType>
    <b:Guid>{5F8C5A0C-7FEA-41EC-AC92-3EC011513869}</b:Guid>
    <b:Author>
      <b:Author>
        <b:NameList>
          <b:Person>
            <b:Last>Macintyre C.</b:Last>
            <b:First>Williams</b:First>
            <b:Middle>J.</b:Middle>
          </b:Person>
        </b:NameList>
      </b:Author>
    </b:Author>
    <b:Title>Australia: A Quiet Revolution in the Balance of Power // A Global Dialogue on Federalism. Booklet Series. Vol. II. Dialogues on Distribution of Powers and Responsibilities in Federal Countries / ed. by R. Blindenbacher and A. Ostien. Montreal, 2005.</b:Title>
    <b:RefOrder>20</b:RefOrder>
  </b:Source>
  <b:Source>
    <b:Tag>Gru</b:Tag>
    <b:SourceType>Misc</b:SourceType>
    <b:Guid>{46F271F6-F6D2-418C-8970-C8F2293A2CDD}</b:Guid>
    <b:Title>Grundgesetz für die Bundesrepublik Deutschland [Электронный ресурс]. – Электрон. дан. – Режим доступа: http://www.gesetze-im-internet.de/gg/BJNR000010949.html.</b:Title>
    <b:RefOrder>21</b:RefOrder>
  </b:Source>
  <b:Source>
    <b:Tag>Fin</b:Tag>
    <b:SourceType>Misc</b:SourceType>
    <b:Guid>{3ED0EDE4-B48E-43F2-81A6-91A98B0AB544}</b:Guid>
    <b:Title>Financial relations between the Federation and Länder on the basis of constitutional Financial provisions [Электронный ресурс] // Federal Ministry of Finance, 2016. – Электрон. дан. – Режим доступа: http://www.bundesfinanzministerium.de/.</b:Title>
    <b:RefOrder>22</b:RefOrder>
  </b:Source>
  <b:Source>
    <b:Tag>The1</b:Tag>
    <b:SourceType>Misc</b:SourceType>
    <b:Guid>{B622F496-5901-4F04-9F6D-776BA4B3CAAE}</b:Guid>
    <b:Title>The Constitution of India // Сайт министерства права и юстиции Индии [Электрон. ресурс]. – Электрон. дан. – Режим доступа: http://indiacode.nic.in/coiweb/welcome.html.</b:Title>
    <b:RefOrder>23</b:RefOrder>
  </b:Source>
  <b:Source>
    <b:Tag>OEC1</b:Tag>
    <b:SourceType>Misc</b:SourceType>
    <b:Guid>{C155D25A-1791-48AF-A179-24427288F7F4}</b:Guid>
    <b:Title>OECD. Achieving strong and balanced regional development // OECD Economic Surveys: India. – OECD Publishing, Paris. 2017.</b:Title>
    <b:RefOrder>24</b:RefOrder>
  </b:Source>
  <b:Source>
    <b:Tag>Кон2</b:Tag>
    <b:SourceType>Misc</b:SourceType>
    <b:Guid>{66C4B1ED-9F1F-4F1D-BDE4-15020590729C}</b:Guid>
    <b:Title>Конституция Соединенных Штатов Америки [Электронный ресурс]. – Электрон. дан. – Режим доступа: http://www.hist.msu.ru/ER/Etext/cnstUS.htm.</b:Title>
    <b:RefOrder>25</b:RefOrder>
  </b:Source>
  <b:Source>
    <b:Tag>Kat</b:Tag>
    <b:SourceType>Misc</b:SourceType>
    <b:Guid>{9759B89F-CFDA-46B4-A30F-8DB592904324}</b:Guid>
    <b:Title>Katz E. United States of America [Электронный ресурс]. – Электрон. дан. – Режим доступа: http://www.thomasfleiner.ch/files/categories/IntensivkursII/USAg2.pdf.</b:Title>
    <b:RefOrder>26</b:RefOrder>
  </b:Source>
  <b:Source>
    <b:Tag>Gul</b:Tag>
    <b:SourceType>Misc</b:SourceType>
    <b:Guid>{FE435FF8-C8CE-4DE8-834C-31BB4B3BF56C}</b:Guid>
    <b:Title>Gullo T. History and Evaluation of the Unfunded Mandates Reform Act // National Tax Journal, National Tax Association, vol. 57(3), 2004. P. 559–570.</b:Title>
    <b:RefOrder>27</b:RefOrder>
  </b:Source>
  <b:Source>
    <b:Tag>Neu</b:Tag>
    <b:SourceType>Misc</b:SourceType>
    <b:Guid>{0EDD2233-7D4D-49F5-BF6B-95DAE2FE03F3}</b:Guid>
    <b:Author>
      <b:Author>
        <b:NameList>
          <b:Person>
            <b:Last>Neugestaltung des Finanzausgleichs und der Aufgabenteilung zwischen Bund und Kantonen – NFA // Kommunikation EFD und KdK. Bern</b:Last>
            <b:First>September</b:First>
            <b:Middle>2007. S. 17–26.</b:Middle>
          </b:Person>
        </b:NameList>
      </b:Author>
    </b:Author>
    <b:RefOrder>29</b:RefOrder>
  </b:Source>
  <b:Source>
    <b:Tag>Bun</b:Tag>
    <b:SourceType>Misc</b:SourceType>
    <b:Guid>{33E67EFB-1838-45E2-A2B4-5FF9689B86BC}</b:Guid>
    <b:Title>Bundesverfassung der Schweizerischen Eidgenossenschaft vom 18. April 1999 (stand am 1. Januar 2016).</b:Title>
    <b:RefOrder>30</b:RefOrder>
  </b:Source>
  <b:Source>
    <b:Tag>Die2</b:Tag>
    <b:SourceType>Misc</b:SourceType>
    <b:Guid>{EBBC95E8-1DD1-42F4-906E-C694456E3449}</b:Guid>
    <b:Title>Die Programmvereinbarungen zwischen Bund und Kantonen zu Beginn der zweiten Vierjahresperiode // Eidgenössische Finanzverwaltung EFV. 2013 [Электронный ресурс]. – Электрон. дан. – Режим доступа: https://www.efv.admin.ch/.</b:Title>
    <b:RefOrder>31</b:RefOrder>
  </b:Source>
  <b:Source>
    <b:Tag>Int</b:Tag>
    <b:SourceType>Misc</b:SourceType>
    <b:Guid>{E2E512E2-3A74-45BF-8D03-B2C5B1358C29}</b:Guid>
    <b:Title>Interkantonale Vereinbarung über die Hochschule Arc Bern-Jura-Neuenburg (HE-Arc) vom 24.05.2013 [Электронный ресурс]. – Электрон. дан. – Режим доступа: https://www.belex.sites.be.ch/frontend/versions/937/embedded_version_content.</b:Title>
    <b:RefOrder>32</b:RefOrder>
  </b:Source>
  <b:Source>
    <b:Tag>Наз</b:Tag>
    <b:SourceType>Misc</b:SourceType>
    <b:Guid>{0D50F17A-789A-4D07-A5A4-D631815CA1CD}</b:Guid>
    <b:Title>Назаров В.С. Международный опыт эволюции методик распределения выравнивающих трансфертов. 2013 [Электронный ресурс]. – Электрон. дан. – Режим доступа: ftp://ftp.repec.org/opt/ReDIF/RePEc/rnp/wpaper/19.pdf.</b:Title>
    <b:RefOrder>62</b:RefOrder>
  </b:Source>
  <b:Source>
    <b:Tag>1На</b:Tag>
    <b:SourceType>Book</b:SourceType>
    <b:Guid>{229C366C-D8F8-4A98-A79E-F0F9DDF6CDEF}</b:Guid>
    <b:Title>Назаров В.С. Государственное регулирование межбюджетных отношений российской модели федерализма. Дисс. … на соиск. к.э.н. М.: Финансовая академия при Правительстве РФ, 2007.</b:Title>
    <b:RefOrder>2</b:RefOrder>
  </b:Source>
  <b:Source>
    <b:Tag>Daf</b:Tag>
    <b:SourceType>Misc</b:SourceType>
    <b:Guid>{F9F8B76B-9814-4425-BD1F-98BFB7DAE4D0}</b:Guid>
    <b:Title>Dafflon, B. Federal-Cantonal Equalisation in Switzerland: An Overview of the Present System and Reform in Progress // University of Fribourg: BENEFRI Centre for Studies in Public Sector Economics, Working Paper No 356, 2001 (updated 2004). P. 29–38.</b:Title>
    <b:RefOrder>28</b:RefOrder>
  </b:Source>
  <b:Source>
    <b:Tag>Заполнитель5</b:Tag>
    <b:SourceType>Book</b:SourceType>
    <b:Guid>{027A565F-FDC3-47A6-ABE5-F53673FE0E71}</b:Guid>
    <b:Title>Дерюгин А.Н., Арлашкин И.Ю., Прока К.А., Ганган А.С. Рекомендации по совершенствованию системы распределения выравнивающих трансфертов в Российской Федерации // Российское предпринимательство. – 2016. – Т. 17, № 1. – С. 37–46.</b:Title>
    <b:RefOrder>1</b:RefOrder>
  </b:Source>
  <b:Source>
    <b:Tag>Орг</b:Tag>
    <b:SourceType>Book</b:SourceType>
    <b:Guid>{CEEA82E4-EFFA-41F1-B502-259165C31591}</b:Guid>
    <b:Title>Органический закон Ley Orgánica 9/1992 от 23.12., Закон Ley 12/1983 от 14.10.1983</b:Title>
    <b:RefOrder>78</b:RefOrder>
  </b:Source>
  <b:Source>
    <b:Tag>Бес</b:Tag>
    <b:SourceType>ArticleInAPeriodical</b:SourceType>
    <b:Guid>{726F885E-EC19-4C86-BDF4-21EBC06F694B}</b:Guid>
    <b:Title>Орфанная бомба в бюджетах</b:Title>
    <b:Author>
      <b:Author>
        <b:NameList>
          <b:Person>
            <b:Last>Т.</b:Last>
            <b:First>Бескаравайная</b:First>
          </b:Person>
        </b:NameList>
      </b:Author>
    </b:Author>
    <b:RefOrder>33</b:RefOrder>
  </b:Source>
  <b:Source>
    <b:Tag>Муз</b:Tag>
    <b:SourceType>ArticleInAPeriodical</b:SourceType>
    <b:Guid>{8AF2B828-CDB2-420C-89C7-4B2B54DC4205}</b:Guid>
    <b:Title>Музычук В.Ю. Государственная поддержка культуры: ресурсы, механизмы, институты. — М.; СПб.: Нестор-История, 2013. – 280 с</b:Title>
    <b:RefOrder>79</b:RefOrder>
  </b:Source>
  <b:Source>
    <b:Tag>Муз1</b:Tag>
    <b:SourceType>ArticleInAPeriodical</b:SourceType>
    <b:Guid>{091B7DFF-4C14-4350-AF20-E7748CB97B2C}</b:Guid>
    <b:Title>Музычук В.Ю. Государственная поддержка культуры: ресурсы, механизмы, институты. — М.; СПб.: Нестор-История, 2013. – 280 с</b:Title>
    <b:RefOrder>34</b:RefOrder>
  </b:Source>
  <b:Source>
    <b:Tag>Kla</b:Tag>
    <b:SourceType>ArticleInAPeriodical</b:SourceType>
    <b:Guid>{1C9638FC-2630-4B7D-9AB9-A35EEC6A436B}</b:Guid>
    <b:Title>Klamer, A., Petrova L., Mignosa A. Financing the Arts and Culture in the EU. Brussels, European Parliament, URL:</b:Title>
    <b:RefOrder>35</b:RefOrder>
  </b:Source>
  <b:Source>
    <b:Tag>DrN</b:Tag>
    <b:SourceType>ArticleInAPeriodical</b:SourceType>
    <b:Guid>{E2899BE0-A2F1-4550-9934-90FC76E10130}</b:Guid>
    <b:Title>Dr. Nils Otter. Issues in Fiscal Need Equalization in Germany//Copenhagen Seminar on Expenditure Needs – Copenhagen, September 13th-14th, 2007. URL: http://english.sim.dk/media/14345/nils-otter.pdf</b:Title>
    <b:RefOrder>36</b:RefOrder>
  </b:Source>
  <b:Source>
    <b:Tag>Pet</b:Tag>
    <b:SourceType>ArticleInAPeriodical</b:SourceType>
    <b:Guid>{57482228-C807-4A20-BBF9-D341F89AB046}</b:Guid>
    <b:Title>Petrella, Christopher; Friedmann, Alex (June 2014). «Consequences of California's Realignment Initiative». Prison Legal News. 25 (6). ISSN 1075-7678</b:Title>
    <b:RefOrder>37</b:RefOrder>
  </b:Source>
  <b:Source>
    <b:Tag>Owe</b:Tag>
    <b:SourceType>ArticleInAPeriodical</b:SourceType>
    <b:Guid>{3583F188-47F6-475D-9BCA-9C4915CDEB81}</b:Guid>
    <b:Title>Owen, Barbara; Mobley, Alan (2010). «Realignment in California: Policy and Research Implications»</b:Title>
    <b:RefOrder>38</b:RefOrder>
  </b:Source>
  <b:Source>
    <b:Tag>Ege</b:Tag>
    <b:SourceType>ArticleInAPeriodical</b:SourceType>
    <b:Guid>{F3EC1158-3ED1-48FB-A41A-398AE42BDEDF}</b:Guid>
    <b:Title>Egelko, Bob (12 April 2013). “Court rejects Brown on prison crowding»</b:Title>
    <b:RefOrder>39</b:RefOrder>
  </b:Source>
  <b:Source>
    <b:Tag>Ege1</b:Tag>
    <b:SourceType>ArticleInAPeriodical</b:SourceType>
    <b:Guid>{5CE33C9C-68AB-410E-8DAC-A25AA4AE885C}</b:Guid>
    <b:Title>Egelko, Bob (4 May 2013). «State to miss court target on prison cuts» </b:Title>
    <b:RefOrder>40</b:RefOrder>
  </b:Source>
  <b:Source>
    <b:Tag>Thi</b:Tag>
    <b:SourceType>ArticleInAPeriodical</b:SourceType>
    <b:Guid>{A8E69B63-B687-4C8F-8CBC-C75C7AD9AE8C}</b:Guid>
    <b:Title>Thiess Buettner. The finances of the German states// Economic Research, 2005. URL: http://revistes.eapc.gencat.cat/index.php/rcdp/article/viewFile/2099/n32-buettner-en.pdf</b:Title>
    <b:RefOrder>41</b:RefOrder>
  </b:Source>
  <b:Source>
    <b:Tag>Kra</b:Tag>
    <b:SourceType>ArticleInAPeriodical</b:SourceType>
    <b:Guid>{6BF538F9-00AB-436B-AD42-D0F376C15560}</b:Guid>
    <b:Title>Krause, Manuela &amp; Büttner, Thiess, 2017. «Does Fiscal Equalization Lead to Higher Tax Rates? Empirical Evidence from Germany» Annual Conference 2017 (Vienna): Alternative Structures for Money and Banking 168214</b:Title>
    <b:RefOrder>42</b:RefOrder>
  </b:Source>
  <b:Source>
    <b:Tag>Ver</b:Tag>
    <b:SourceType>ArticleInAPeriodical</b:SourceType>
    <b:Guid>{940CE2D7-19F1-48BE-A4DD-AB741A3B01C0}</b:Guid>
    <b:Title>Verein für Socialpolitik/German Economic Association; German finances: Federal level masks importance of Länder//Deutsche Bank Research. May 27, 2011 URL: https://www.dbresearch.com/PROD/RPS_EN-PROD/PROD0000000000461108/German_finances%3A_Federal_level_ma</b:Title>
    <b:RefOrder>43</b:RefOrder>
  </b:Source>
  <b:Source>
    <b:Tag>Iña</b:Tag>
    <b:SourceType>ArticleInAPeriodical</b:SourceType>
    <b:Guid>{B87312E4-A3EB-45B7-9F05-B0F76F6993A6}</b:Guid>
    <b:Title>Iñaki Aldasoro, Mike Seiferling. Vertical Fiscal Imbalances and the Accumulation of Government Debt /IMF Working Paper. 2014 International Monetary Fund. https://www.imf.org/external/pubs/ft/wp/2014/wp14209.pdf </b:Title>
    <b:RefOrder>44</b:RefOrder>
  </b:Source>
  <b:Source>
    <b:Tag>Iza</b:Tag>
    <b:SourceType>ArticleInAPeriodical</b:SourceType>
    <b:Guid>{F324D2A9-A0A2-431B-911D-C4B880E25E5C}</b:Guid>
    <b:Title>Izabela Karpowicz. Narrowing Vertical Fiscal Imbalances in Four European Countries/IMF Working Paper. 2012. International Monetary Fund https://www.imf.org/external/pubs/ft/wp/2012/wp1291.pdf</b:Title>
    <b:RefOrder>45</b:RefOrder>
  </b:Source>
  <b:Source>
    <b:Tag>Uni</b:Tag>
    <b:SourceType>ArticleInAPeriodical</b:SourceType>
    <b:Guid>{FBC46FF3-D741-4ECD-8210-1140405BE7A4}</b:Guid>
    <b:Title>Union Financial Transfers Vertical and Horizontal Fiscal Imbalances in India. http://www.academia.edu/3083305/Union_Financial_Transfers_Vertical_and_Horizontal_Fiscal_Imbalances_in_India</b:Title>
    <b:RefOrder>46</b:RefOrder>
  </b:Source>
  <b:Source>
    <b:Tag>Ric</b:Tag>
    <b:SourceType>ArticleInAPeriodical</b:SourceType>
    <b:Guid>{A405D451-226F-491C-94EB-0AA740208C7F}</b:Guid>
    <b:Title>Ricardo Politi, Enlinson Mattos.  Intergovernmental Transfers and Fiscal Equalization across Regions: A Standardized Analysis for Brazilian Municipalities // Working Paper. Rio de Janeiro, Brazil, September 11-14, 2013 http://www.iariw.org/papers/2013/Pol</b:Title>
    <b:RefOrder>47</b:RefOrder>
  </b:Source>
  <b:Source>
    <b:Tag>Tax</b:Tag>
    <b:SourceType>ArticleInAPeriodical</b:SourceType>
    <b:Guid>{2D9B6C67-C0C2-4150-801E-C741CE85EF7D}</b:Guid>
    <b:Title>Tax and devolution. https://www.instituteforgovernment.org.uk/explainers/tax-and-devolution</b:Title>
    <b:RefOrder>48</b:RefOrder>
  </b:Source>
  <b:Source>
    <b:Tag>Тax</b:Tag>
    <b:SourceType>ArticleInAPeriodical</b:SourceType>
    <b:Guid>{357B8BFD-6D8F-4AB2-8DA9-C3DFCC4F4CAE}</b:Guid>
    <b:Title>Тax devolution is welcome – but the system increasingly lacks coherence https://www.instituteforgovernment.org.uk/blog/tax-devolution-system-increasingly-lacks-coherence</b:Title>
    <b:RefOrder>49</b:RefOrder>
  </b:Source>
  <b:Source>
    <b:Tag>Ren</b:Tag>
    <b:SourceType>ArticleInAPeriodical</b:SourceType>
    <b:Guid>{05F082FD-F2C7-4138-88AE-F494A7667EE5}</b:Guid>
    <b:Title>Renewing federalism: what are the solutions to Vertical Fiscal Imbalance? http://theconversation.com/renewing-federalism-what-are-the-solutions-to-vertical-fiscal-imbalance-31422</b:Title>
    <b:RefOrder>50</b:RefOrder>
  </b:Source>
  <b:Source>
    <b:Tag>Ric1</b:Tag>
    <b:SourceType>ArticleInAPeriodical</b:SourceType>
    <b:Guid>{BC375010-5CDC-41E1-A7EA-46783E8356A7}</b:Guid>
    <b:Title>Richard Row Alan Duhs. Reducing Vertical Fiscal Imbalance in Australia: Is There a Need for State Personal Income Taxation? // https://www.sciencedirect.com/science/article/pii/S0313592698500057 </b:Title>
    <b:RefOrder>80</b:RefOrder>
  </b:Source>
  <b:Source>
    <b:Tag>Ric2</b:Tag>
    <b:SourceType>ArticleInAPeriodical</b:SourceType>
    <b:Guid>{511157D8-416A-4741-94D1-81BD9622B68B}</b:Guid>
    <b:Title>Richard Row Alan Duhs. Reducing Vertical Fiscal Imbalance in Australia: Is There a Need for State Personal Income Taxation? // https://www.sciencedirect.com/science/article/pii/S0313592698500057 </b:Title>
    <b:RefOrder>51</b:RefOrder>
  </b:Source>
  <b:Source>
    <b:Tag>Ren1</b:Tag>
    <b:SourceType>ArticleInAPeriodical</b:SourceType>
    <b:Guid>{E665D40E-B5EF-44E2-A72D-74C096F9DBA0}</b:Guid>
    <b:Title>Renewing federalism: what are the solutions to Vertical Fiscal Imbalance? http://theconversation.com/renewing-federalism-what-are-the-solutions-to-vertical-fiscal-imbalance-31422</b:Title>
    <b:RefOrder>52</b:RefOrder>
  </b:Source>
  <b:Source>
    <b:Tag>пош</b:Tag>
    <b:SourceType>ArticleInAPeriodical</b:SourceType>
    <b:Guid>{1F2E5F3B-52AE-4A9D-BAE8-3AD5402AB507}</b:Guid>
    <b:Title>Развитие эффективной социальной поддержки населения в России: адресность, нуждаемость, универсальность / Под ред. к. э. н. В. Назарова и А. Пошарац. Научный доклад. М.: Научно-исследовательский финансовый институт; Всемирный банк, 2017, 144 с</b:Title>
    <b:RefOrder>53</b:RefOrder>
  </b:Source>
  <b:Source>
    <b:Tag>Ток</b:Tag>
    <b:SourceType>Book</b:SourceType>
    <b:Guid>{552B3E33-D66C-4062-A08E-98C0FF79B9CC}</b:Guid>
    <b:Title>Токвиль Алексис де. Демократия в Америке / Пер. с франц. В. П. Олейника. М.: Прогресс 1992. 554 с.</b:Title>
    <b:RefOrder>54</b:RefOrder>
  </b:Source>
  <b:Source>
    <b:Tag>Mus</b:Tag>
    <b:SourceType>Book</b:SourceType>
    <b:Guid>{11E24489-9BF4-4972-9A6D-E857D0057C0C}</b:Guid>
    <b:Title>Musgrave R. The Theory of Public Finance: A Study in Public Economy, New York: McGraw-Hill, 1959, p.181-182</b:Title>
    <b:RefOrder>55</b:RefOrder>
  </b:Source>
  <b:Source>
    <b:Tag>Bro</b:Tag>
    <b:SourceType>Book</b:SourceType>
    <b:Guid>{999EB6FC-FBA9-4456-9259-0F725EE3F17E}</b:Guid>
    <b:Title>Brown C. Oates W. Assistance to the Poor in a Federal System // Journal of Public Economics,. - April 1987 г.. - 32. - стр. 307-330.</b:Title>
    <b:RefOrder>56</b:RefOrder>
  </b:Source>
  <b:Source>
    <b:Tag>LeH</b:Tag>
    <b:SourceType>Book</b:SourceType>
    <b:Guid>{B98B368E-C1ED-4158-8EF9-1A3DB1F0273D}</b:Guid>
    <b:Title>Le Houerou Ph. Fiscal Management in Russia: World Bank. 1996</b:Title>
    <b:RefOrder>57</b:RefOrder>
  </b:Source>
  <b:Source>
    <b:Tag>Заполнитель6</b:Tag>
    <b:SourceType>Book</b:SourceType>
    <b:Guid>{419A71B7-EAC6-458F-B650-E6A06F163B76}</b:Guid>
    <b:Title>Blöchliger H. Fiscal Equalisation – a Cross-Country Perspective // Paper prepared for the conference on “Fiscal Equalisation”, Berlin, 26-27 June 2014</b:Title>
    <b:RefOrder>58</b:RefOrder>
  </b:Source>
  <b:Source>
    <b:Tag>Чет</b:Tag>
    <b:SourceType>Book</b:SourceType>
    <b:Guid>{698C2DBF-40F2-4F2A-AD5E-EF3D32373300}</b:Guid>
    <b:Title>Четвертый промежуточный отчет Леонтьевского центра по контракту «Анализ и мониторинг системы разграничения расходных полномочий между уровнями бюджетной системы на предмет их финансовой обеспеченности и эффективности исполнения» No. PFMTAP/QCBS–2.1</b:Title>
    <b:RefOrder>59</b:RefOrder>
  </b:Source>
  <b:Source>
    <b:Tag>Гол</b:Tag>
    <b:SourceType>Book</b:SourceType>
    <b:Guid>{9A1DA0BE-71AF-4CC7-89E4-191D80E42AD7}</b:Guid>
    <b:Title>Голованова Н.В., Домбровский Е.А. Федеральный центр и регионы: изменение разграничения полномочий в 2005–2015 годах // Научно-исследовательский финансовый институт. Финансовый журнал. 2016. № 2 (30). С. 41-51.</b:Title>
    <b:RefOrder>81</b:RefOrder>
  </b:Source>
  <b:Source>
    <b:Tag>Гол1</b:Tag>
    <b:SourceType>Book</b:SourceType>
    <b:Guid>{CED32F2C-2F11-495E-A0EA-470385E80103}</b:Guid>
    <b:Title>Голованова Н.В., Домбровский Е.А. Федеральный центр и регионы: изменение разграничения полномочий в 2005–2015 годах // Научно-исследовательский финансовый институт. Финансовый журнал. 2016. № 2 (30). С. 41-51.</b:Title>
    <b:RefOrder>60</b:RefOrder>
  </b:Source>
  <b:Source>
    <b:Tag>Куд</b:Tag>
    <b:SourceType>Book</b:SourceType>
    <b:Guid>{25B58608-F824-4647-8363-C601B9C3BEB9}</b:Guid>
    <b:Title>Кудрин А.Л., Соколов И.А. Бюджетный маневр и структурная перестройка российской экономики // Вопросы экономики. 2017. № 9. С. 1—23</b:Title>
    <b:RefOrder>61</b:RefOrder>
  </b:Source>
</b:Sources>
</file>

<file path=customXml/itemProps1.xml><?xml version="1.0" encoding="utf-8"?>
<ds:datastoreItem xmlns:ds="http://schemas.openxmlformats.org/officeDocument/2006/customXml" ds:itemID="{22942E99-073E-4104-AD5C-B18B081D0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5bdc4-b57e-4af5-8c56-e26e352185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834CED-D64C-43E7-B038-7024605B79BA}">
  <ds:schemaRefs>
    <ds:schemaRef ds:uri="http://schemas.microsoft.com/office/2006/metadata/properties"/>
    <ds:schemaRef ds:uri="http://schemas.microsoft.com/office/infopath/2007/PartnerControls"/>
    <ds:schemaRef ds:uri="b1e5bdc4-b57e-4af5-8c56-e26e352185e0"/>
  </ds:schemaRefs>
</ds:datastoreItem>
</file>

<file path=customXml/itemProps3.xml><?xml version="1.0" encoding="utf-8"?>
<ds:datastoreItem xmlns:ds="http://schemas.openxmlformats.org/officeDocument/2006/customXml" ds:itemID="{2BAF7BF1-25E7-460A-970E-623CADE440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507C66-C856-4E0C-87C8-89C85F8F136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96A8820-CA54-4945-B473-3763481BC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НИФИ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Вадим Александрович</dc:creator>
  <cp:lastModifiedBy>Финансист</cp:lastModifiedBy>
  <cp:revision>7</cp:revision>
  <cp:lastPrinted>2026-05-22T12:42:00Z</cp:lastPrinted>
  <dcterms:created xsi:type="dcterms:W3CDTF">2026-05-25T08:52:00Z</dcterms:created>
  <dcterms:modified xsi:type="dcterms:W3CDTF">2026-05-25T12:19:00Z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0x0101005344AA706422C64689ED7F44A20CF89A</vt:lpwstr>
  </property>
  <property fmtid="{D5CDD505-2E9C-101B-9397-08002B2CF9AE}" pid="3" name="_dlc_DocIdItemGuid">
    <vt:lpwstr>bf5ae486-72f9-40a0-aa2c-c38db6111892</vt:lpwstr>
  </property>
</Properties>
</file>