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EC80" w14:textId="77777777" w:rsidR="009478A7" w:rsidRDefault="009478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5103" w:type="dxa"/>
        <w:tblInd w:w="10031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9478A7" w14:paraId="0E6B631F" w14:textId="77777777">
        <w:trPr>
          <w:trHeight w:val="138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276EDB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14:paraId="1BC923B4" w14:textId="744256F9" w:rsidR="009478A7" w:rsidRDefault="004F0DCE" w:rsidP="007176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Порядку (Плану) действий по  ликвидации последствий аварийных                                                                                                                           ситуаций в сфере теплоснабжения в муниципальном образовании </w:t>
            </w:r>
            <w:r w:rsidR="00717678">
              <w:rPr>
                <w:rFonts w:ascii="Times New Roman" w:eastAsia="Calibri" w:hAnsi="Times New Roman" w:cs="Times New Roman"/>
                <w:sz w:val="28"/>
                <w:szCs w:val="28"/>
              </w:rPr>
              <w:t>Екатериновское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сельское поселение Щербиновского</w:t>
            </w:r>
            <w:r w:rsidR="007176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Краснодарского края</w:t>
            </w:r>
          </w:p>
        </w:tc>
      </w:tr>
    </w:tbl>
    <w:p w14:paraId="48C64E9D" w14:textId="77777777" w:rsidR="009478A7" w:rsidRDefault="004F0D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</w:p>
    <w:p w14:paraId="7AC2B945" w14:textId="77777777" w:rsidR="009478A7" w:rsidRDefault="004F0D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ликвидации последствий аварийных ситуаций при теплоснабжении</w:t>
      </w:r>
    </w:p>
    <w:tbl>
      <w:tblPr>
        <w:tblW w:w="149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1980"/>
        <w:gridCol w:w="2851"/>
        <w:gridCol w:w="2369"/>
        <w:gridCol w:w="3224"/>
        <w:gridCol w:w="3891"/>
      </w:tblGrid>
      <w:tr w:rsidR="009478A7" w14:paraId="3360DB06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A7CE9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6BF67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Аварийные ситуации и места их возникновения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99434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проявления (признаки) аварии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77B2A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причины аварии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CBFDE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стадии развития аварии и их последствиям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77AC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должностных лиц</w:t>
            </w:r>
          </w:p>
        </w:tc>
      </w:tr>
      <w:tr w:rsidR="009478A7" w14:paraId="3CD21486" w14:textId="77777777">
        <w:trPr>
          <w:trHeight w:val="397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25BF5158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7A0607B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1EA21B6A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4C0264FC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12E8E939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E2BD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478A7" w14:paraId="1D04824E" w14:textId="77777777">
        <w:tc>
          <w:tcPr>
            <w:tcW w:w="149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246E" w14:textId="77777777" w:rsidR="009478A7" w:rsidRDefault="004F0DCE">
            <w:pPr>
              <w:pStyle w:val="ae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Аварийные ситуации на источниках тепловой энергии</w:t>
            </w:r>
          </w:p>
        </w:tc>
      </w:tr>
      <w:tr w:rsidR="009478A7" w14:paraId="284881D2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5107A4DB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D4C3A14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Разрушение внутреннего газопровода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605CE6E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газа внутри здания (помещения) котельной.</w:t>
            </w:r>
          </w:p>
          <w:p w14:paraId="671343B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2.Падение давления газа перед горелками газоиспользующего оборудования, вплоть до полного прекращения подачи газа.</w:t>
            </w:r>
          </w:p>
          <w:p w14:paraId="6919EA3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Срабатывание автоматики безопасности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223A5FC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газопровода.</w:t>
            </w:r>
          </w:p>
          <w:p w14:paraId="3479001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2104CE3E" w14:textId="77777777"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5068E53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газа.</w:t>
            </w:r>
          </w:p>
          <w:p w14:paraId="632EF7E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1BEA23B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6E3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67B6E19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DF8557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6AF46E2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1.Информирует руководство предприятия, ЕДДС по Щербиновскому району о возникшей аварии.</w:t>
            </w:r>
          </w:p>
          <w:p w14:paraId="3E32D4F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3F20D8E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6A2CFEB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Вызывает пожарную охрану,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скорую помощь при необходимости.</w:t>
            </w:r>
          </w:p>
          <w:p w14:paraId="5B34773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06CD5BE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0F4C9E1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0959B00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50C29D9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5524614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6FB5B0B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03E9DD1B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00A91129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71040A63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(воспламенение) газа в здании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430F768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14:paraId="4342A9C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Открытый очаг возгорания, сильное задымление, нестабильная работа оборудования, вплоть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полной его остановки.</w:t>
            </w:r>
          </w:p>
          <w:p w14:paraId="6F7717F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46E0650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Механическое повреждение оборудования.</w:t>
            </w:r>
          </w:p>
          <w:p w14:paraId="2990C43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31C34EF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14:paraId="2CB81D7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Неисправность технологических защит.</w:t>
            </w:r>
          </w:p>
          <w:p w14:paraId="2E4E19C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5.Неконтролируемое увеличение внутреннего давления котла.</w:t>
            </w:r>
          </w:p>
          <w:p w14:paraId="053F6A5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6CE05CC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76544D2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C68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14:paraId="79CA541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2095D9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1C580BF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1.Выдает распоряжение оператору котельной установки на аварийную остановку котельного оборудования и перекрытие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питающих газовых задвижек.</w:t>
            </w:r>
          </w:p>
          <w:p w14:paraId="78CF358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40465EF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14:paraId="66B6874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14:paraId="0371265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14:paraId="26D9504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79EA21E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2623F19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4BF7F0C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1DC70E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00E46F1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5686940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работы по локализации последствий аварии (в части компетенции).</w:t>
            </w:r>
          </w:p>
        </w:tc>
      </w:tr>
      <w:tr w:rsidR="009478A7" w14:paraId="13AFFF31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3DD41240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BCCF8FF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газа в топке котла (газохода)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5178F6A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14:paraId="289B17F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14:paraId="60F4555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187BFF2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14:paraId="67F7FBE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2F88392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14:paraId="1805F57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14:paraId="37A5F38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747D399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0317601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7DD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36BF7EE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B731DF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3A511DE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14:paraId="54F47E3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429B856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14:paraId="635AD1A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14:paraId="2E2A0E2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14:paraId="1E6E764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0EBCD99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7DF42E2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2.Подготавливает к применению имеющиеся первичные средства пожаротушения,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принимает меры по его тушению.</w:t>
            </w:r>
          </w:p>
          <w:p w14:paraId="1B9A6B4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E123AC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6C653EF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032DEB7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7B7A17FB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61DDBA0A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2370E2B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52736C0" w14:textId="77777777" w:rsidR="009478A7" w:rsidRDefault="004F0DCE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лируемый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выброс газа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2C6C474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14:paraId="50F66AD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14:paraId="186DBF5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4551D1B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14:paraId="6EE6DE9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29F594B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14:paraId="4D578FF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14:paraId="333BD6B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19AA1E3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2E5568F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93E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40E2FC0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5EEABDC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6E8062F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14:paraId="4E60D95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747DFEE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14:paraId="20A97F4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14:paraId="21855F4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Вызывает пожарную охрану, скорую помощь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необходимости.</w:t>
            </w:r>
          </w:p>
          <w:p w14:paraId="14A3EF8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70288FE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5F25F29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4DD8DBA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137084F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5EA9E10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629C51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38A81A3D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15F6ED39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3CF7730E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предохранительного клапана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7C05C7A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срабатывает при повышении давления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4C8931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накипи на уплотнительных поверхностях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1DC0330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Аварийная работа котла, повреждение (разрушение) теплового энергооборудования (котлы).</w:t>
            </w:r>
          </w:p>
          <w:p w14:paraId="71723A34" w14:textId="77777777"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D29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33AF459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60CD3E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1529DA9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1.Выдает распоряжение оператору котельной установки на аварийную остановку котельного оборудования и перекрытие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питающих газовых задвижек.</w:t>
            </w:r>
          </w:p>
          <w:p w14:paraId="01B2FFD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2.Информирует руководство предприятия.</w:t>
            </w:r>
          </w:p>
          <w:p w14:paraId="4B0D84B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14:paraId="60A84CD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3399FE4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35BD8A0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 в случае возгорания.</w:t>
            </w:r>
          </w:p>
          <w:p w14:paraId="4365991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2BAE0F8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14:paraId="4F9736B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7719ED0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06F31155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24035C38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FF5A3D1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или понижение давления в тракте прямоточного котла до встроенных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задвижек, прекращение циркуляции воды в котле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7D9A49B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температуры воды на выходе из котла выше 95 градусов (вскипание воды).</w:t>
            </w:r>
          </w:p>
          <w:p w14:paraId="230BB61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1354A54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сетевого насоса.</w:t>
            </w:r>
          </w:p>
          <w:p w14:paraId="3155A5B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подача топлива.</w:t>
            </w:r>
          </w:p>
          <w:p w14:paraId="3DC2CF7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контрольно-измерительных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приборов.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759E09B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1.Аварийная работа котла, повреждение(разрушение) теплового энергооборудования (котлы).</w:t>
            </w:r>
          </w:p>
          <w:p w14:paraId="4AE739C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Травмирование  находящихся рядом людей,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273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14:paraId="786B511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4812917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0B64097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1.Выдает распоряжение оператору котельной установки на аварийную остановку котельного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и перекрытие питающих газовых задвижек.</w:t>
            </w:r>
          </w:p>
          <w:p w14:paraId="17CB84F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2.Информирует руководство предприятия.</w:t>
            </w:r>
          </w:p>
          <w:p w14:paraId="75B8480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14:paraId="39AF0D2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0B98736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14:paraId="728FEEE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 в случае возгорания.</w:t>
            </w:r>
          </w:p>
          <w:p w14:paraId="16CD5F3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Время остановки, причину и последовательность действий зафиксировать в оперативном журнале.</w:t>
            </w:r>
          </w:p>
          <w:p w14:paraId="5FC9F96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6272928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14:paraId="606C2D4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1117CF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615487A2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35EC8CF2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4EE7FA0D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всех питательных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(циркуляционных) насосов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3470B24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температуры воды на выходе из котла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выше 95 градусов (вскипание воды).</w:t>
            </w:r>
          </w:p>
          <w:p w14:paraId="6273C9F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F18252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Исчезновение питающего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напряжения в сети питания котельной установки.</w:t>
            </w:r>
          </w:p>
          <w:p w14:paraId="2C5739B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  <w:p w14:paraId="294EF44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насоса,электро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-двигателя.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54FF3CB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1.Аварийная работа котла, повреждение (разрушение)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теплового энергооборудования (котлы).</w:t>
            </w:r>
          </w:p>
          <w:p w14:paraId="5EC8ECE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45F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14:paraId="062811D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сообщает об аварии дежурному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диспетчеру ОДС предприятия.</w:t>
            </w:r>
          </w:p>
          <w:p w14:paraId="4A40520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097748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внешний осмотр сети 0,4 кВт и (или) аварийную остановку котлов.</w:t>
            </w:r>
          </w:p>
          <w:p w14:paraId="6D5DB89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14:paraId="3F7FE52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3.Организует ремонтные работы по устранению неисправности.</w:t>
            </w:r>
          </w:p>
          <w:p w14:paraId="2887EBA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Информирует о случившемся ответственного за эксплуатацию электросетевого хозяйства в организации.</w:t>
            </w:r>
          </w:p>
          <w:p w14:paraId="01684CA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1950394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напряжения на вводе в котельную по включенному положению вводных автоматов.</w:t>
            </w:r>
          </w:p>
          <w:p w14:paraId="35B1C6D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Выполняет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14:paraId="0024E82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14:paraId="22E9EB9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2FFE32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местной исполнительной власти. Взаимодействует с ОДС,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и контролирует работы по локализации последствий аварии (в части компетенции).</w:t>
            </w:r>
          </w:p>
          <w:p w14:paraId="2DB9916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430CE90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58E8C399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02E446BE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A7AA84A" w14:textId="77777777" w:rsidR="009478A7" w:rsidRDefault="004F0D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давления воды в тракте водогрейного котла ниже допустимого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1E96DA6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Аварийное понижение давления воды.</w:t>
            </w:r>
          </w:p>
          <w:p w14:paraId="1C448E4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температуры воды на выходе из котла выше 95 градусов (вскипание воды).</w:t>
            </w:r>
          </w:p>
          <w:p w14:paraId="0D1201B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6D9484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Подпитка котельной установки</w:t>
            </w:r>
          </w:p>
          <w:p w14:paraId="58B685C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ниже критической.</w:t>
            </w:r>
          </w:p>
          <w:p w14:paraId="6D35F08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Утечка в сетевом трубопроводе.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495A32A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1.Аварийная работа котла, повреждение (разрушение) теплового энергооборудования (котлы).</w:t>
            </w:r>
          </w:p>
          <w:p w14:paraId="2455296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F36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41E0376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51B9DF1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62B0D83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1.Дает распоряжение оператору котельной установки на внешний осмотр водопроводной подпиточной сети и (или) аварийную остановку котлов.</w:t>
            </w:r>
          </w:p>
          <w:p w14:paraId="3564764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сетевую (водопроводную) организацию.</w:t>
            </w:r>
          </w:p>
          <w:p w14:paraId="6A1B2F2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3.Организует ремонтные работы по устранению неисправности.</w:t>
            </w:r>
          </w:p>
          <w:p w14:paraId="2FECDA7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2C84CA6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давления в водопроводной сети на предмет утечек.</w:t>
            </w:r>
          </w:p>
          <w:p w14:paraId="7D56022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Проверить работу подпиточных насосов.</w:t>
            </w:r>
          </w:p>
          <w:p w14:paraId="679E3EA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14:paraId="3CD58F0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Директор предприятия.</w:t>
            </w:r>
          </w:p>
          <w:p w14:paraId="67DC4ED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14:paraId="09C9656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0E43C4F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27A8447B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74A4AC6E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C77EEB8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напряжения (прекращение подачи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00E054D" w14:textId="77777777" w:rsidR="009478A7" w:rsidRDefault="004F0DC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 вводе котельной 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44EE299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освещения.</w:t>
            </w:r>
          </w:p>
          <w:p w14:paraId="7FBDB4A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всех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электропотребляю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BC7889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20CFC55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Исчезновение питающего напряжения в сети питания котельной установки.</w:t>
            </w:r>
          </w:p>
          <w:p w14:paraId="5DD1CB0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5466CF7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1.Аварийная работа котла, повреждение (разрушение) теплового энергооборудования (котлы).</w:t>
            </w:r>
          </w:p>
          <w:p w14:paraId="0732E99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375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52B1187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F048F1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1CF1EA2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 аварийную остановку котлов.</w:t>
            </w:r>
          </w:p>
          <w:p w14:paraId="07B0A5A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14:paraId="1ECE9B3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Информирует о случившемся ответственного за эксплуатацию электросетевого хозяйства в организации.</w:t>
            </w:r>
          </w:p>
          <w:p w14:paraId="7725F16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05AC28B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напряжения на вводе в котельную по включенному положению вводных автоматов.</w:t>
            </w:r>
          </w:p>
          <w:p w14:paraId="38A28B7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Выполняет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14:paraId="4ECDE4D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Выполняет аварийную остановку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газоиспользующего оборудования, перекрывает питающих газовых задвижек и фиксирует действия в оперативном журнале.</w:t>
            </w:r>
          </w:p>
          <w:p w14:paraId="4BD01EC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A39DE5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14:paraId="6913507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25040E6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7126B26D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7D57E0B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F550255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 неработающего котла или помещения котельной 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6B474AB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газа внутри здания (помещения) котельной.</w:t>
            </w:r>
          </w:p>
          <w:p w14:paraId="290A7ED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Срабатывание автоматики безопасности (по снижению давления газа перед горелкой).</w:t>
            </w:r>
          </w:p>
          <w:p w14:paraId="12B1AE3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горелки.</w:t>
            </w:r>
          </w:p>
          <w:p w14:paraId="45763EB7" w14:textId="77777777"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6450C32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Механическое повреждение оборудования.</w:t>
            </w:r>
          </w:p>
          <w:p w14:paraId="095C873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Повреждение сварных стыков или тела трубы.</w:t>
            </w:r>
          </w:p>
          <w:p w14:paraId="3DBD0C9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горелок.</w:t>
            </w:r>
          </w:p>
          <w:p w14:paraId="1899107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технологических защит.</w:t>
            </w:r>
          </w:p>
          <w:p w14:paraId="431978A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газопринимающего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4335725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74700968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D58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0B7CF0D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532F167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507D578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7392B0E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5D995AD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5F3FE57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14:paraId="3152F8D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5722596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1.Выполняет аварийную остановку котельного оборудования, перекрытие питающих газовых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задвижек и фиксирует действия в оперативном журнале.</w:t>
            </w:r>
          </w:p>
          <w:p w14:paraId="5BCCAED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565B5F1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A5AF28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5E171FB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827FD2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6A60292A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7497FED3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617CEFB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Погасание факела в топке котла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5A6C1D1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Проскок пламени на горелке.</w:t>
            </w:r>
          </w:p>
          <w:p w14:paraId="00A403A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Отрыв пламени от горелки.</w:t>
            </w:r>
          </w:p>
          <w:p w14:paraId="2F2BBA9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3BA0EAF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горелки.</w:t>
            </w:r>
          </w:p>
          <w:p w14:paraId="276239F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КИП и А.</w:t>
            </w:r>
          </w:p>
          <w:p w14:paraId="7E55A39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Нестабильное давление газа в сети.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3672F92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73CC5641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F1B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41E6440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39CDB9B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45B2EC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591E34B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76D9926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13D209D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Вызывает пожарную охрану, скорую помощь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необходимости.</w:t>
            </w:r>
          </w:p>
          <w:p w14:paraId="7BCFDB7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702328B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14:paraId="0FDDCF3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4B636FF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40CBEBD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6A227F8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4883264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6443E147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06181304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649E435D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(прекращение) тяги в топке котла, снижение давления менее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0,5мм.вод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268B287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сгорание газа.</w:t>
            </w:r>
          </w:p>
          <w:p w14:paraId="439D3E3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  <w:p w14:paraId="0268B90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68EC40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Обвал в газоходе.</w:t>
            </w:r>
          </w:p>
          <w:p w14:paraId="2E02A71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Забит сажей газоход.</w:t>
            </w:r>
          </w:p>
          <w:p w14:paraId="36D0314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котла.</w:t>
            </w:r>
          </w:p>
          <w:p w14:paraId="6C00246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в газоходе.</w:t>
            </w:r>
          </w:p>
          <w:p w14:paraId="5C81B29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 взрывной клапан или обмуровка котла.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76AD8B7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7ACD60E6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Травмирование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48C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14:paraId="2FF3991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2F44D3E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7E8343B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0CCA107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2.Обеспечивает вызов аварийной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бригады газовой службы.</w:t>
            </w:r>
          </w:p>
          <w:p w14:paraId="3EE73DB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48365E3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14:paraId="68C8E5D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7E26CAC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14:paraId="313E851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4685B2B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122679D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691BFE2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71F1CC9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02541EE9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1B2641D4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5B81E1C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Хлопок в топке котла, газохода, нарушение целостности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взрывного клапана котла и газохода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2367E59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Загазованность топки.</w:t>
            </w:r>
          </w:p>
          <w:p w14:paraId="63DF043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  <w:p w14:paraId="7DB21E6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Нестабильная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котла.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35444C0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Разрушение обмуровки котла.</w:t>
            </w:r>
          </w:p>
          <w:p w14:paraId="1824710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Трещины в мембране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предохранительного взрывного клапана.</w:t>
            </w:r>
          </w:p>
          <w:p w14:paraId="4911930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Трещины в боровах газоходов.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424354A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1.Возгорание, пожар, взрыв газовоздушной смеси, разрушение (повреждение) здания котельной,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повреждение (разрушение) теплового энергооборудования (котлы).</w:t>
            </w:r>
          </w:p>
          <w:p w14:paraId="2C1473D3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2C9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14:paraId="1338370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6EA4305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BDFF5F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49EBD59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776D683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3B4474A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14:paraId="4C3B0C3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104FAD7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14:paraId="5BBF474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541EA22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364045F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5AC9796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7E43991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организует работы по локализации последствий аварии (в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компетенции).</w:t>
            </w:r>
          </w:p>
        </w:tc>
      </w:tr>
      <w:tr w:rsidR="009478A7" w14:paraId="38F8F404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70327C53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5BD87862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герметичности отключающего затвора перед горелкой (пропуск через себя -рабочий и контрольный кран) при проверке перед растопкой котла.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1A8F3EA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топки.</w:t>
            </w:r>
          </w:p>
          <w:p w14:paraId="0463CB4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37A8CF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запорной арматуры или горелки.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0F7E59E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7D4B2CDB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D42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7C4AD88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5E613AA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531539C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7057020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54F4B15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4A44FDE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14:paraId="53CD347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0262F09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14:paraId="28B449D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2780878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8DD3F0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аварии (в части компетенции).</w:t>
            </w:r>
          </w:p>
          <w:p w14:paraId="2AC7033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2FD27C5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1EF6896E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41B61232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0E4F2B7" w14:textId="77777777" w:rsidR="009478A7" w:rsidRDefault="004F0DCE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КИПиА, установленных на оборудовании энергоустановки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6A40153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или отсутствие показаний приборов КИПиА.</w:t>
            </w:r>
          </w:p>
          <w:p w14:paraId="3779FA4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автоматики и защит.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5D83564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приборов (БУРС, ЭКМ, датчиков давления газа и воздуха, температуры).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1292A00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1.Возгорание, пожар, взрыв газовоздушной смеси, разрушение (повреждение) здания котельной, повреждение (разрушение) теплового энергооборудования (котлы).</w:t>
            </w:r>
          </w:p>
          <w:p w14:paraId="1E117D57" w14:textId="77777777" w:rsidR="009478A7" w:rsidRDefault="004F0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Травмирование  находящихся рядом людей, обслуживающего персонала.</w:t>
            </w: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3BD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14:paraId="10BD5FC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4C10E8A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3FBA3CD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66BBD1D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14:paraId="4E6E6D5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7D647D1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14:paraId="131FABD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14:paraId="410FC12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14:paraId="1471C68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14:paraId="6BDA800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386DD1C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68166FB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FC90CA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573C7242" w14:textId="77777777">
        <w:tc>
          <w:tcPr>
            <w:tcW w:w="1498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0DFC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Аварии на тепловых сетях</w:t>
            </w:r>
          </w:p>
        </w:tc>
      </w:tr>
      <w:tr w:rsidR="009478A7" w14:paraId="7BD4D7B3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44F8359A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012D36CE" w14:textId="77777777"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3E9C38D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теплоносителя из трубопровода (фланцевое, резьбовое соединение, сварочный стык, отключающее устройство и т.п.)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0A3DEFF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14:paraId="052CBEB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209C307E" w14:textId="77777777"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22FD215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14:paraId="63F5296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14:paraId="4F43091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14:paraId="59C1D1E3" w14:textId="77777777" w:rsidR="009478A7" w:rsidRDefault="00947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D35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14:paraId="70C0D32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3072057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14989C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1D36F9A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14:paraId="6113254C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368ABAF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14:paraId="03334DD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сети, путем отключения запорной арматурой.</w:t>
            </w:r>
          </w:p>
          <w:p w14:paraId="623E7FE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12BDCDB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местной исполнительной власти. Взаимодействует с ОДС,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и контролирует работы по локализации последствий аварии (в части компетенции).</w:t>
            </w:r>
          </w:p>
          <w:p w14:paraId="1689953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72E072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00EFF6E1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2F63F640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28EAB16B" w14:textId="77777777"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4EA52A3D" w14:textId="77777777" w:rsidR="009478A7" w:rsidRDefault="004F0DCE">
            <w:pPr>
              <w:pStyle w:val="ae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из системы отопления (отсутствие подпиточной воды, несанкционированный разбор сетевой воды потребителями).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3152543B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1.Возникновение аварийной ситуации (утечки воды в системах отопления у потребителей).</w:t>
            </w:r>
          </w:p>
          <w:p w14:paraId="3E762EC1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2.Аварийное снижение или отключение ХВС поставщика.</w:t>
            </w: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56EC7B5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14:paraId="4945125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14:paraId="79DDB45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14:paraId="495BC5BE" w14:textId="77777777"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F1F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нарушение:</w:t>
            </w:r>
          </w:p>
          <w:p w14:paraId="71F7CEA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4ABF61D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B193D1D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024A4A5F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14:paraId="7713C0E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4BDC461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14:paraId="5C78FD8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14:paraId="28A2E77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0C971F7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1C9E100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Главный инженер предприятия.</w:t>
            </w:r>
          </w:p>
          <w:p w14:paraId="76D9146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9478A7" w14:paraId="71D3CE66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10DED235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4F330522" w14:textId="77777777" w:rsidR="009478A7" w:rsidRDefault="004F0DCE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7358D27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из магистральных трубопроводов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318DF63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14:paraId="2E2A980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331749C4" w14:textId="77777777"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1F75BC6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14:paraId="02C94084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14:paraId="7DBCC8E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14:paraId="4E74A55B" w14:textId="77777777"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77A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14:paraId="3612916A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01616A4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1135CB7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57CAEF7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14:paraId="1F50A04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732173E5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14:paraId="6568098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14:paraId="6343860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307A3EB2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5CC3FF5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6626994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организует работы по локализации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последствий аварии (в части компетенции).</w:t>
            </w:r>
          </w:p>
        </w:tc>
      </w:tr>
      <w:tr w:rsidR="009478A7" w14:paraId="1E15068D" w14:textId="77777777">
        <w:tc>
          <w:tcPr>
            <w:tcW w:w="674" w:type="dxa"/>
            <w:tcBorders>
              <w:left w:val="single" w:sz="4" w:space="0" w:color="000000"/>
              <w:bottom w:val="single" w:sz="4" w:space="0" w:color="000000"/>
            </w:tcBorders>
          </w:tcPr>
          <w:p w14:paraId="65A21E6E" w14:textId="77777777" w:rsidR="009478A7" w:rsidRDefault="004F0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14:paraId="17765A13" w14:textId="77777777" w:rsidR="009478A7" w:rsidRDefault="004F0DCE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сетей.</w:t>
            </w:r>
          </w:p>
        </w:tc>
        <w:tc>
          <w:tcPr>
            <w:tcW w:w="2851" w:type="dxa"/>
            <w:tcBorders>
              <w:left w:val="single" w:sz="4" w:space="0" w:color="000000"/>
              <w:bottom w:val="single" w:sz="4" w:space="0" w:color="000000"/>
            </w:tcBorders>
          </w:tcPr>
          <w:p w14:paraId="326A44E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распределительных участках тепловых сетей.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</w:tcBorders>
          </w:tcPr>
          <w:p w14:paraId="31E1F5A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14:paraId="449A208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14:paraId="67DE7D22" w14:textId="77777777"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  <w:tcBorders>
              <w:left w:val="single" w:sz="4" w:space="0" w:color="000000"/>
              <w:bottom w:val="single" w:sz="4" w:space="0" w:color="000000"/>
            </w:tcBorders>
          </w:tcPr>
          <w:p w14:paraId="5D7373F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14:paraId="3135ADAB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14:paraId="73543D2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14:paraId="01BAFEAD" w14:textId="77777777" w:rsidR="009478A7" w:rsidRDefault="009478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EFE9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14:paraId="20A8BF4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14:paraId="04BEB42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14:paraId="23110558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Pr="004F0DCE">
              <w:rPr>
                <w:rFonts w:ascii="Times New Roman" w:hAnsi="Times New Roman" w:cs="Times New Roman"/>
                <w:sz w:val="24"/>
                <w:szCs w:val="24"/>
              </w:rPr>
              <w:t>Щербиновскому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14:paraId="5F06D30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14:paraId="23DA1653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14:paraId="009727C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14:paraId="41DDA48E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14:paraId="6EFEBC51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14:paraId="3D8B67D6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14:paraId="281B52B0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14:paraId="3B3FEA87" w14:textId="77777777" w:rsidR="009478A7" w:rsidRDefault="004F0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</w:tbl>
    <w:p w14:paraId="27A909F8" w14:textId="77777777" w:rsidR="009478A7" w:rsidRDefault="009478A7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78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8" w:bottom="766" w:left="1134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A864C" w14:textId="77777777" w:rsidR="00836B92" w:rsidRDefault="00836B92">
      <w:pPr>
        <w:spacing w:line="240" w:lineRule="auto"/>
      </w:pPr>
      <w:r>
        <w:separator/>
      </w:r>
    </w:p>
  </w:endnote>
  <w:endnote w:type="continuationSeparator" w:id="0">
    <w:p w14:paraId="1A63A03D" w14:textId="77777777" w:rsidR="00836B92" w:rsidRDefault="00836B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Vrinda"/>
    <w:charset w:val="00"/>
    <w:family w:val="roman"/>
    <w:pitch w:val="default"/>
    <w:sig w:usb0="00000000" w:usb1="08070000" w:usb2="00000010" w:usb3="00000000" w:csb0="00000001" w:csb1="00000000"/>
  </w:font>
  <w:font w:name="Liberation Sans">
    <w:altName w:val="Times New Roman"/>
    <w:charset w:val="01"/>
    <w:family w:val="roman"/>
    <w:pitch w:val="default"/>
    <w:sig w:usb0="00000000" w:usb1="500078FF" w:usb2="00000021" w:usb3="00000000" w:csb0="600001BF" w:csb1="DF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8164" w14:textId="77777777" w:rsidR="004F0DCE" w:rsidRDefault="004F0DC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7BE5" w14:textId="77777777" w:rsidR="004F0DCE" w:rsidRDefault="004F0DC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51A2" w14:textId="77777777" w:rsidR="004F0DCE" w:rsidRDefault="004F0D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068E" w14:textId="77777777" w:rsidR="00836B92" w:rsidRDefault="00836B92">
      <w:pPr>
        <w:spacing w:after="0"/>
      </w:pPr>
      <w:r>
        <w:separator/>
      </w:r>
    </w:p>
  </w:footnote>
  <w:footnote w:type="continuationSeparator" w:id="0">
    <w:p w14:paraId="71F79E09" w14:textId="77777777" w:rsidR="00836B92" w:rsidRDefault="00836B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E037" w14:textId="77777777" w:rsidR="004F0DCE" w:rsidRDefault="004F0D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3A8B" w14:textId="77777777" w:rsidR="004F0DCE" w:rsidRDefault="004F0DCE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0808D5DB" wp14:editId="5600D8FF">
              <wp:simplePos x="0" y="0"/>
              <wp:positionH relativeFrom="rightMargin">
                <wp:posOffset>21590</wp:posOffset>
              </wp:positionH>
              <wp:positionV relativeFrom="page">
                <wp:posOffset>3619500</wp:posOffset>
              </wp:positionV>
              <wp:extent cx="762000" cy="895350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89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43078592"/>
                            <w:docPartObj>
                              <w:docPartGallery w:val="AutoText"/>
                            </w:docPartObj>
                          </w:sdtPr>
                          <w:sdtContent>
                            <w:p w14:paraId="79918F71" w14:textId="77777777" w:rsidR="004F0DCE" w:rsidRDefault="004F0DCE">
                              <w:pPr>
                                <w:pStyle w:val="af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161E05">
                                <w:rPr>
                                  <w:rFonts w:ascii="Times New Roman" w:hAnsi="Times New Roman" w:cs="Times New Roman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21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808D5DB" id="Врезка1" o:spid="_x0000_s1026" style="position:absolute;margin-left:1.7pt;margin-top:285pt;width:60pt;height:70.5pt;z-index:-251657216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" o:allowincell="f" stroked="f" strokeweight="0">
              <v:textbox style="layout-flow:vertical-ideographic">
                <w:txbxContent>
                  <w:sdt>
                    <w:sdtPr>
                      <w:id w:val="43078592"/>
                      <w:docPartObj>
                        <w:docPartGallery w:val="AutoText"/>
                      </w:docPartObj>
                    </w:sdtPr>
                    <w:sdtContent>
                      <w:p w14:paraId="79918F71" w14:textId="77777777" w:rsidR="004F0DCE" w:rsidRDefault="004F0DCE">
                        <w:pPr>
                          <w:pStyle w:val="af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instrText xml:space="preserve"> PAGE </w:instrTex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161E05">
                          <w:rPr>
                            <w:rFonts w:ascii="Times New Roman" w:hAnsi="Times New Roman" w:cs="Times New Roman"/>
                            <w:noProof/>
                            <w:color w:val="000000"/>
                            <w:sz w:val="24"/>
                            <w:szCs w:val="24"/>
                          </w:rPr>
                          <w:t>21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A3A6" w14:textId="77777777" w:rsidR="004F0DCE" w:rsidRDefault="004F0D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B8"/>
    <w:rsid w:val="00052541"/>
    <w:rsid w:val="00161E05"/>
    <w:rsid w:val="00264773"/>
    <w:rsid w:val="00355246"/>
    <w:rsid w:val="004844AE"/>
    <w:rsid w:val="004E33B8"/>
    <w:rsid w:val="004F0DCE"/>
    <w:rsid w:val="00717678"/>
    <w:rsid w:val="007E5955"/>
    <w:rsid w:val="00836B92"/>
    <w:rsid w:val="009478A7"/>
    <w:rsid w:val="009C09AD"/>
    <w:rsid w:val="00AA2112"/>
    <w:rsid w:val="77FDE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77A9"/>
  <w15:docId w15:val="{3EFC5662-E292-48AA-BB91-B8FB30D0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next w:val="1"/>
    <w:qFormat/>
    <w:pPr>
      <w:suppressLineNumbers/>
    </w:pPr>
    <w:rPr>
      <w:rFonts w:cs="Droid Sans"/>
    </w:rPr>
  </w:style>
  <w:style w:type="paragraph" w:styleId="1">
    <w:name w:val="index 1"/>
    <w:basedOn w:val="a"/>
    <w:next w:val="a"/>
    <w:uiPriority w:val="99"/>
    <w:semiHidden/>
    <w:unhideWhenUsed/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6"/>
    <w:qFormat/>
    <w:rPr>
      <w:rFonts w:cs="Droid Sans"/>
    </w:rPr>
  </w:style>
  <w:style w:type="table" w:styleId="ab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c">
    <w:name w:val="Без интервала Знак"/>
    <w:basedOn w:val="a0"/>
    <w:link w:val="ad"/>
    <w:uiPriority w:val="1"/>
    <w:qFormat/>
    <w:rPr>
      <w:rFonts w:eastAsiaTheme="minorEastAsia"/>
    </w:rPr>
  </w:style>
  <w:style w:type="paragraph" w:styleId="ad">
    <w:name w:val="No Spacing"/>
    <w:link w:val="ac"/>
    <w:uiPriority w:val="1"/>
    <w:qFormat/>
    <w:pPr>
      <w:suppressAutoHyphens/>
    </w:pPr>
    <w:rPr>
      <w:rFonts w:ascii="Calibri" w:eastAsiaTheme="minorEastAsia" w:hAnsi="Calibri"/>
      <w:sz w:val="22"/>
      <w:szCs w:val="22"/>
      <w:lang w:eastAsia="en-US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4352</Words>
  <Characters>24808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Светик</cp:lastModifiedBy>
  <cp:revision>2</cp:revision>
  <cp:lastPrinted>2025-05-21T14:11:00Z</cp:lastPrinted>
  <dcterms:created xsi:type="dcterms:W3CDTF">2026-01-30T08:42:00Z</dcterms:created>
  <dcterms:modified xsi:type="dcterms:W3CDTF">2026-01-30T08:42:00Z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