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F1AD" w14:textId="77777777" w:rsidR="006F25A5" w:rsidRDefault="006F25A5" w:rsidP="00CC6B5A">
      <w:pPr>
        <w:pStyle w:val="af0"/>
        <w:spacing w:before="0" w:after="0"/>
        <w:ind w:left="4536"/>
        <w:jc w:val="center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>Приложение</w:t>
      </w:r>
    </w:p>
    <w:p w14:paraId="46C04719" w14:textId="77777777" w:rsidR="00370333" w:rsidRPr="00370333" w:rsidRDefault="00370333" w:rsidP="00CC6B5A">
      <w:pPr>
        <w:widowControl w:val="0"/>
        <w:snapToGri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59746E56" w14:textId="77777777" w:rsidR="00370333" w:rsidRPr="00370333" w:rsidRDefault="00370333" w:rsidP="00CC6B5A">
      <w:pPr>
        <w:widowControl w:val="0"/>
        <w:snapToGri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62B9B46E" w14:textId="7835560C" w:rsidR="00370333" w:rsidRPr="00370333" w:rsidRDefault="0050383D" w:rsidP="00CC6B5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CC6B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="00370333" w:rsidRPr="00370333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094BBBFA" w14:textId="77777777" w:rsidR="00370333" w:rsidRPr="00370333" w:rsidRDefault="006F25A5" w:rsidP="00CC6B5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Екатериновского</w:t>
      </w:r>
      <w:r w:rsidR="00370333" w:rsidRPr="00370333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</w:p>
    <w:p w14:paraId="39771B65" w14:textId="77777777" w:rsidR="00370333" w:rsidRPr="00370333" w:rsidRDefault="00370333" w:rsidP="00CC6B5A">
      <w:pPr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70333">
        <w:rPr>
          <w:rFonts w:ascii="Times New Roman" w:hAnsi="Times New Roman"/>
          <w:sz w:val="28"/>
          <w:szCs w:val="28"/>
        </w:rPr>
        <w:t>от _______________ № _____</w:t>
      </w:r>
    </w:p>
    <w:p w14:paraId="2962C6A9" w14:textId="77777777" w:rsidR="00D3341C" w:rsidRDefault="00D3341C" w:rsidP="004372D2">
      <w:pPr>
        <w:autoSpaceDE w:val="0"/>
        <w:autoSpaceDN w:val="0"/>
        <w:adjustRightInd w:val="0"/>
        <w:spacing w:after="0"/>
        <w:ind w:firstLine="1418"/>
        <w:jc w:val="center"/>
        <w:rPr>
          <w:rFonts w:ascii="Times New Roman" w:hAnsi="Times New Roman"/>
          <w:sz w:val="28"/>
          <w:szCs w:val="28"/>
        </w:rPr>
      </w:pPr>
    </w:p>
    <w:p w14:paraId="4D6C1A7C" w14:textId="77777777" w:rsidR="00DD7116" w:rsidRDefault="00DD7116" w:rsidP="004372D2">
      <w:pPr>
        <w:autoSpaceDE w:val="0"/>
        <w:autoSpaceDN w:val="0"/>
        <w:adjustRightInd w:val="0"/>
        <w:spacing w:after="0" w:line="240" w:lineRule="auto"/>
        <w:ind w:left="1418" w:right="1418"/>
        <w:jc w:val="center"/>
        <w:rPr>
          <w:rFonts w:ascii="Times New Roman" w:hAnsi="Times New Roman"/>
          <w:bCs/>
          <w:sz w:val="28"/>
          <w:szCs w:val="28"/>
        </w:rPr>
      </w:pPr>
    </w:p>
    <w:p w14:paraId="4740DFC3" w14:textId="77777777" w:rsidR="004372D2" w:rsidRPr="00CC6B5A" w:rsidRDefault="00D3341C" w:rsidP="00CC6B5A">
      <w:pPr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CC6B5A">
        <w:rPr>
          <w:rFonts w:ascii="Times New Roman" w:hAnsi="Times New Roman"/>
          <w:b/>
          <w:sz w:val="28"/>
          <w:szCs w:val="28"/>
        </w:rPr>
        <w:t>ПОРЯДОК</w:t>
      </w:r>
    </w:p>
    <w:p w14:paraId="1ED51814" w14:textId="77777777" w:rsidR="003740E4" w:rsidRPr="00CC6B5A" w:rsidRDefault="003740E4" w:rsidP="00CC6B5A">
      <w:pPr>
        <w:widowControl w:val="0"/>
        <w:suppressAutoHyphens/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6B5A">
        <w:rPr>
          <w:rFonts w:ascii="Times New Roman" w:hAnsi="Times New Roman"/>
          <w:b/>
          <w:sz w:val="28"/>
          <w:szCs w:val="28"/>
        </w:rPr>
        <w:t xml:space="preserve">осуществления </w:t>
      </w:r>
      <w:r w:rsidRPr="00CC6B5A">
        <w:rPr>
          <w:rFonts w:ascii="Times New Roman" w:hAnsi="Times New Roman"/>
          <w:b/>
          <w:sz w:val="28"/>
          <w:szCs w:val="28"/>
          <w:lang w:eastAsia="ru-RU"/>
        </w:rPr>
        <w:t>главным распорядителем</w:t>
      </w:r>
      <w:r w:rsidR="006F25A5" w:rsidRPr="00CC6B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7116" w:rsidRPr="00CC6B5A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CC6B5A">
        <w:rPr>
          <w:rFonts w:ascii="Times New Roman" w:hAnsi="Times New Roman"/>
          <w:b/>
          <w:sz w:val="28"/>
          <w:szCs w:val="28"/>
          <w:lang w:eastAsia="ru-RU"/>
        </w:rPr>
        <w:t xml:space="preserve">распорядителем) средств бюджета </w:t>
      </w:r>
      <w:r w:rsidR="006F25A5" w:rsidRPr="00CC6B5A">
        <w:rPr>
          <w:rFonts w:ascii="Times New Roman" w:hAnsi="Times New Roman"/>
          <w:b/>
          <w:sz w:val="28"/>
          <w:szCs w:val="28"/>
          <w:lang w:eastAsia="ru-RU"/>
        </w:rPr>
        <w:t>Екатериновского</w:t>
      </w:r>
      <w:r w:rsidRPr="00CC6B5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Щербиновского района, главным администратором (администратором) доходов бюджета </w:t>
      </w:r>
      <w:r w:rsidR="006F25A5" w:rsidRPr="00CC6B5A">
        <w:rPr>
          <w:rFonts w:ascii="Times New Roman" w:hAnsi="Times New Roman"/>
          <w:b/>
          <w:sz w:val="28"/>
          <w:szCs w:val="28"/>
          <w:lang w:eastAsia="ru-RU"/>
        </w:rPr>
        <w:t>Екатериновского</w:t>
      </w:r>
      <w:r w:rsidRPr="00CC6B5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Щербиновского района, главным администратором (администратором) источников финансирования дефицита бюджета </w:t>
      </w:r>
      <w:r w:rsidR="006F25A5" w:rsidRPr="00CC6B5A">
        <w:rPr>
          <w:rFonts w:ascii="Times New Roman" w:hAnsi="Times New Roman"/>
          <w:b/>
          <w:sz w:val="28"/>
          <w:szCs w:val="28"/>
          <w:lang w:eastAsia="ru-RU"/>
        </w:rPr>
        <w:t>Екатериновского</w:t>
      </w:r>
      <w:r w:rsidRPr="00CC6B5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Щербиновского района внутреннего финансового аудита</w:t>
      </w:r>
    </w:p>
    <w:p w14:paraId="700981BE" w14:textId="77777777" w:rsidR="00D3341C" w:rsidRDefault="00D3341C" w:rsidP="00D3341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37C344FE" w14:textId="77777777" w:rsidR="00EE4D9B" w:rsidRDefault="00EE4D9B" w:rsidP="003B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E4D9B">
        <w:rPr>
          <w:rFonts w:ascii="Times New Roman" w:hAnsi="Times New Roman"/>
          <w:sz w:val="28"/>
          <w:szCs w:val="28"/>
        </w:rPr>
        <w:t xml:space="preserve"> </w:t>
      </w:r>
      <w:r w:rsidR="00D3341C" w:rsidRPr="00EE4D9B">
        <w:rPr>
          <w:rFonts w:ascii="Times New Roman" w:hAnsi="Times New Roman"/>
          <w:sz w:val="28"/>
          <w:szCs w:val="28"/>
        </w:rPr>
        <w:t>Общие положения</w:t>
      </w:r>
    </w:p>
    <w:p w14:paraId="593A9E90" w14:textId="77777777" w:rsidR="004372D2" w:rsidRDefault="004372D2" w:rsidP="00AE0E16">
      <w:pPr>
        <w:autoSpaceDE w:val="0"/>
        <w:autoSpaceDN w:val="0"/>
        <w:adjustRightInd w:val="0"/>
        <w:spacing w:after="0" w:line="240" w:lineRule="auto"/>
        <w:ind w:left="335"/>
        <w:jc w:val="center"/>
        <w:rPr>
          <w:rFonts w:ascii="Times New Roman" w:hAnsi="Times New Roman"/>
          <w:sz w:val="28"/>
          <w:szCs w:val="28"/>
        </w:rPr>
      </w:pPr>
    </w:p>
    <w:p w14:paraId="38E1CF6F" w14:textId="77777777" w:rsidR="00D3341C" w:rsidRDefault="000851C3" w:rsidP="00AE0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C3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3341C">
        <w:rPr>
          <w:rFonts w:ascii="Times New Roman" w:hAnsi="Times New Roman"/>
          <w:sz w:val="28"/>
          <w:szCs w:val="28"/>
        </w:rPr>
        <w:t>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главных распорядителей средств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6F25A5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D3341C">
        <w:rPr>
          <w:rFonts w:ascii="Times New Roman" w:hAnsi="Times New Roman"/>
          <w:sz w:val="28"/>
          <w:szCs w:val="28"/>
        </w:rPr>
        <w:t>, главных администраторов доходов бюджета</w:t>
      </w:r>
      <w:r w:rsidRPr="000851C3">
        <w:rPr>
          <w:rFonts w:ascii="Times New Roman" w:hAnsi="Times New Roman"/>
          <w:sz w:val="28"/>
          <w:szCs w:val="28"/>
        </w:rPr>
        <w:t xml:space="preserve"> </w:t>
      </w:r>
      <w:r w:rsidR="006F25A5">
        <w:rPr>
          <w:rFonts w:ascii="Times New Roman" w:hAnsi="Times New Roman"/>
          <w:sz w:val="28"/>
          <w:szCs w:val="28"/>
        </w:rPr>
        <w:t>Екатериновского</w:t>
      </w:r>
      <w:r w:rsidRPr="000851C3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D3341C">
        <w:rPr>
          <w:rFonts w:ascii="Times New Roman" w:hAnsi="Times New Roman"/>
          <w:sz w:val="28"/>
          <w:szCs w:val="28"/>
        </w:rPr>
        <w:t xml:space="preserve">,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6F25A5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</w:t>
      </w:r>
      <w:r w:rsidR="00D3341C">
        <w:rPr>
          <w:rFonts w:ascii="Times New Roman" w:hAnsi="Times New Roman"/>
          <w:sz w:val="28"/>
          <w:szCs w:val="28"/>
        </w:rPr>
        <w:t>(далее – главные администраторы бюджетных средств), распорядителей средств</w:t>
      </w:r>
      <w:r w:rsidRPr="00085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6F25A5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D3341C">
        <w:rPr>
          <w:rFonts w:ascii="Times New Roman" w:hAnsi="Times New Roman"/>
          <w:sz w:val="28"/>
          <w:szCs w:val="28"/>
        </w:rPr>
        <w:t>, получателей средств</w:t>
      </w:r>
      <w:r w:rsidRPr="00085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6F25A5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D3341C">
        <w:rPr>
          <w:rFonts w:ascii="Times New Roman" w:hAnsi="Times New Roman"/>
          <w:sz w:val="28"/>
          <w:szCs w:val="28"/>
        </w:rPr>
        <w:t xml:space="preserve">, администраторов доходов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6F25A5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D3341C">
        <w:rPr>
          <w:rFonts w:ascii="Times New Roman" w:hAnsi="Times New Roman"/>
          <w:sz w:val="28"/>
          <w:szCs w:val="28"/>
        </w:rPr>
        <w:t xml:space="preserve">,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6F25A5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</w:t>
      </w:r>
      <w:r w:rsidR="00D3341C">
        <w:rPr>
          <w:rFonts w:ascii="Times New Roman" w:hAnsi="Times New Roman"/>
          <w:sz w:val="28"/>
          <w:szCs w:val="28"/>
        </w:rPr>
        <w:t xml:space="preserve">(далее – администраторы бюджетных средств) при организации и осуществлении </w:t>
      </w:r>
      <w:r w:rsidR="00D3341C" w:rsidRPr="00794781">
        <w:rPr>
          <w:rFonts w:ascii="Times New Roman" w:hAnsi="Times New Roman"/>
          <w:sz w:val="28"/>
          <w:szCs w:val="28"/>
        </w:rPr>
        <w:t>внутреннего финансового аудита.</w:t>
      </w:r>
    </w:p>
    <w:p w14:paraId="49DF95FD" w14:textId="77777777" w:rsidR="00D3341C" w:rsidRDefault="000851C3" w:rsidP="00AE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C3469">
        <w:rPr>
          <w:rFonts w:ascii="Times New Roman" w:hAnsi="Times New Roman"/>
          <w:sz w:val="28"/>
          <w:szCs w:val="28"/>
        </w:rPr>
        <w:t>.</w:t>
      </w:r>
      <w:r w:rsidR="00D3341C" w:rsidRPr="00315BB7">
        <w:rPr>
          <w:rFonts w:ascii="Times New Roman" w:hAnsi="Times New Roman"/>
          <w:sz w:val="28"/>
          <w:szCs w:val="28"/>
        </w:rPr>
        <w:t xml:space="preserve"> </w:t>
      </w:r>
      <w:r w:rsidR="00D3341C">
        <w:rPr>
          <w:rFonts w:ascii="Times New Roman" w:hAnsi="Times New Roman"/>
          <w:sz w:val="28"/>
          <w:szCs w:val="28"/>
        </w:rPr>
        <w:t>Внутренний финансовый аудит осуществляется в соответствии с утвержденными Министерством финансов Российской Федерации федеральными стандартами</w:t>
      </w:r>
      <w:r w:rsidR="006B3E35">
        <w:rPr>
          <w:rFonts w:ascii="Times New Roman" w:hAnsi="Times New Roman"/>
          <w:sz w:val="28"/>
          <w:szCs w:val="28"/>
        </w:rPr>
        <w:t xml:space="preserve"> внутреннего финансового аудита</w:t>
      </w:r>
      <w:r w:rsidR="00D3341C">
        <w:rPr>
          <w:rFonts w:ascii="Times New Roman" w:hAnsi="Times New Roman"/>
          <w:sz w:val="28"/>
          <w:szCs w:val="28"/>
        </w:rPr>
        <w:t>, а также настоящим Порядком.</w:t>
      </w:r>
    </w:p>
    <w:p w14:paraId="2162A155" w14:textId="77777777" w:rsidR="00471AD5" w:rsidRPr="00794781" w:rsidRDefault="00471AD5" w:rsidP="00471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14:paraId="5FD40568" w14:textId="77777777" w:rsidR="00471AD5" w:rsidRDefault="00471AD5" w:rsidP="00471A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794781">
        <w:rPr>
          <w:rFonts w:ascii="Times New Roman" w:hAnsi="Times New Roman"/>
          <w:sz w:val="28"/>
          <w:szCs w:val="28"/>
        </w:rPr>
        <w:t xml:space="preserve"> В целях настоящего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794781">
        <w:rPr>
          <w:rFonts w:ascii="Times New Roman" w:hAnsi="Times New Roman"/>
          <w:sz w:val="28"/>
          <w:szCs w:val="28"/>
        </w:rPr>
        <w:t>применяются термины в значениях, определенных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794781">
        <w:rPr>
          <w:rFonts w:ascii="Times New Roman" w:hAnsi="Times New Roman"/>
          <w:sz w:val="28"/>
          <w:szCs w:val="28"/>
        </w:rPr>
        <w:t xml:space="preserve"> </w:t>
      </w:r>
      <w:r w:rsidRPr="00B24960">
        <w:rPr>
          <w:rFonts w:ascii="Times New Roman" w:hAnsi="Times New Roman"/>
          <w:sz w:val="28"/>
          <w:szCs w:val="28"/>
        </w:rPr>
        <w:t>стандартами.</w:t>
      </w:r>
    </w:p>
    <w:p w14:paraId="0BD9334B" w14:textId="77777777" w:rsidR="007E2C78" w:rsidRDefault="007E2C78" w:rsidP="007E2C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14:paraId="3AC48BB0" w14:textId="77777777" w:rsidR="002A429B" w:rsidRDefault="00812A1A" w:rsidP="00AE0E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 xml:space="preserve">2. </w:t>
      </w:r>
      <w:r w:rsidR="00D3341C" w:rsidRPr="00812A1A">
        <w:rPr>
          <w:rFonts w:ascii="Times New Roman" w:hAnsi="Times New Roman"/>
          <w:sz w:val="28"/>
          <w:szCs w:val="28"/>
        </w:rPr>
        <w:t>Составление плана аудиторских мероприятий</w:t>
      </w:r>
    </w:p>
    <w:p w14:paraId="212FC1C5" w14:textId="77777777" w:rsidR="00AE0E16" w:rsidRPr="00812A1A" w:rsidRDefault="00AE0E16" w:rsidP="00AE0E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0296C72" w14:textId="77777777" w:rsidR="00D3341C" w:rsidRPr="0063470A" w:rsidRDefault="0063470A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E0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D3095">
        <w:rPr>
          <w:rFonts w:ascii="Times New Roman" w:hAnsi="Times New Roman"/>
          <w:sz w:val="28"/>
          <w:szCs w:val="28"/>
        </w:rPr>
        <w:t xml:space="preserve">Планирование внутреннего финансового аудита включает составление (ведение) и утверждение плана проведения аудиторских мероприятий и </w:t>
      </w:r>
      <w:proofErr w:type="gramStart"/>
      <w:r w:rsidR="008D3095">
        <w:rPr>
          <w:rFonts w:ascii="Times New Roman" w:hAnsi="Times New Roman"/>
          <w:sz w:val="28"/>
          <w:szCs w:val="28"/>
        </w:rPr>
        <w:t>составление</w:t>
      </w:r>
      <w:proofErr w:type="gramEnd"/>
      <w:r w:rsidR="008D3095">
        <w:rPr>
          <w:rFonts w:ascii="Times New Roman" w:hAnsi="Times New Roman"/>
          <w:sz w:val="28"/>
          <w:szCs w:val="28"/>
        </w:rPr>
        <w:t xml:space="preserve"> и утверждение программы аудиторского мероприятия. </w:t>
      </w:r>
    </w:p>
    <w:p w14:paraId="10322F01" w14:textId="77777777" w:rsidR="009D54B6" w:rsidRDefault="0063470A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AE0E16">
        <w:rPr>
          <w:rFonts w:ascii="Times New Roman" w:hAnsi="Times New Roman"/>
          <w:sz w:val="28"/>
          <w:szCs w:val="28"/>
        </w:rPr>
        <w:t>.</w:t>
      </w:r>
      <w:r w:rsidR="00A70C66">
        <w:rPr>
          <w:rFonts w:ascii="Times New Roman" w:hAnsi="Times New Roman"/>
          <w:sz w:val="28"/>
          <w:szCs w:val="28"/>
        </w:rPr>
        <w:t xml:space="preserve"> </w:t>
      </w:r>
      <w:r w:rsidR="00D3341C">
        <w:rPr>
          <w:rFonts w:ascii="Times New Roman" w:hAnsi="Times New Roman"/>
          <w:sz w:val="28"/>
          <w:szCs w:val="28"/>
        </w:rPr>
        <w:t>П</w:t>
      </w:r>
      <w:r w:rsidR="00D3341C" w:rsidRPr="00644E68">
        <w:rPr>
          <w:rFonts w:ascii="Times New Roman" w:hAnsi="Times New Roman"/>
          <w:sz w:val="28"/>
          <w:szCs w:val="28"/>
        </w:rPr>
        <w:t xml:space="preserve">лан </w:t>
      </w:r>
      <w:r w:rsidR="00D3341C">
        <w:rPr>
          <w:rFonts w:ascii="Times New Roman" w:hAnsi="Times New Roman"/>
          <w:sz w:val="28"/>
          <w:szCs w:val="28"/>
        </w:rPr>
        <w:t xml:space="preserve">проведения аудиторских мероприятий на очередной финансовый год в соответствии с требованиями федеральных стандартов составляет </w:t>
      </w:r>
      <w:r w:rsidR="00A70C66">
        <w:rPr>
          <w:rFonts w:ascii="Times New Roman" w:hAnsi="Times New Roman"/>
          <w:sz w:val="28"/>
          <w:szCs w:val="28"/>
        </w:rPr>
        <w:t xml:space="preserve">руководитель </w:t>
      </w:r>
      <w:r w:rsidR="00323D5A">
        <w:rPr>
          <w:rFonts w:ascii="Times New Roman" w:hAnsi="Times New Roman"/>
          <w:sz w:val="28"/>
          <w:szCs w:val="28"/>
        </w:rPr>
        <w:t>субъект</w:t>
      </w:r>
      <w:r w:rsidR="00A70C66">
        <w:rPr>
          <w:rFonts w:ascii="Times New Roman" w:hAnsi="Times New Roman"/>
          <w:sz w:val="28"/>
          <w:szCs w:val="28"/>
        </w:rPr>
        <w:t>а</w:t>
      </w:r>
      <w:r w:rsidR="00323D5A">
        <w:rPr>
          <w:rFonts w:ascii="Times New Roman" w:hAnsi="Times New Roman"/>
          <w:sz w:val="28"/>
          <w:szCs w:val="28"/>
        </w:rPr>
        <w:t xml:space="preserve"> внутреннего финансового аудита.</w:t>
      </w:r>
    </w:p>
    <w:p w14:paraId="7041E7D1" w14:textId="77777777" w:rsidR="00D3341C" w:rsidRPr="00DA08D9" w:rsidRDefault="00A70C66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AE0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2E69" w:rsidRPr="00232E69">
        <w:rPr>
          <w:rFonts w:ascii="Times New Roman" w:hAnsi="Times New Roman"/>
          <w:sz w:val="28"/>
          <w:szCs w:val="28"/>
        </w:rPr>
        <w:t>План проведения аудиторских мероприятий у</w:t>
      </w:r>
      <w:r w:rsidR="00D3341C" w:rsidRPr="00232E69">
        <w:rPr>
          <w:rFonts w:ascii="Times New Roman" w:hAnsi="Times New Roman"/>
          <w:sz w:val="28"/>
          <w:szCs w:val="28"/>
        </w:rPr>
        <w:t>твержда</w:t>
      </w:r>
      <w:r w:rsidR="00232E69" w:rsidRPr="00232E69">
        <w:rPr>
          <w:rFonts w:ascii="Times New Roman" w:hAnsi="Times New Roman"/>
          <w:sz w:val="28"/>
          <w:szCs w:val="28"/>
        </w:rPr>
        <w:t xml:space="preserve">ется </w:t>
      </w:r>
      <w:r w:rsidR="00232E69">
        <w:rPr>
          <w:rFonts w:ascii="Times New Roman" w:hAnsi="Times New Roman"/>
          <w:sz w:val="28"/>
          <w:szCs w:val="28"/>
        </w:rPr>
        <w:t xml:space="preserve">руководителем главного администратора (администратора) бюджетных </w:t>
      </w:r>
      <w:r w:rsidR="00232E69" w:rsidRPr="000E1542">
        <w:rPr>
          <w:rFonts w:ascii="Times New Roman" w:hAnsi="Times New Roman"/>
          <w:sz w:val="28"/>
          <w:szCs w:val="28"/>
        </w:rPr>
        <w:t>средс</w:t>
      </w:r>
      <w:r w:rsidR="00447784" w:rsidRPr="000E1542">
        <w:rPr>
          <w:rFonts w:ascii="Times New Roman" w:hAnsi="Times New Roman"/>
          <w:sz w:val="28"/>
          <w:szCs w:val="28"/>
        </w:rPr>
        <w:t>тв</w:t>
      </w:r>
      <w:r w:rsidR="00D3341C" w:rsidRPr="000E1542">
        <w:rPr>
          <w:rFonts w:ascii="Times New Roman" w:hAnsi="Times New Roman"/>
          <w:sz w:val="28"/>
          <w:szCs w:val="28"/>
        </w:rPr>
        <w:t xml:space="preserve"> </w:t>
      </w:r>
      <w:r w:rsidR="0059288A" w:rsidRPr="000E1542">
        <w:rPr>
          <w:rFonts w:ascii="Times New Roman" w:hAnsi="Times New Roman"/>
          <w:sz w:val="28"/>
          <w:szCs w:val="28"/>
        </w:rPr>
        <w:t>(</w:t>
      </w:r>
      <w:r w:rsidR="0059288A" w:rsidRPr="00733346">
        <w:rPr>
          <w:rFonts w:ascii="Times New Roman" w:hAnsi="Times New Roman"/>
          <w:sz w:val="28"/>
          <w:szCs w:val="28"/>
        </w:rPr>
        <w:t xml:space="preserve">далее – План) </w:t>
      </w:r>
      <w:r w:rsidR="00D3341C" w:rsidRPr="00733346">
        <w:rPr>
          <w:rFonts w:ascii="Times New Roman" w:hAnsi="Times New Roman"/>
          <w:sz w:val="28"/>
          <w:szCs w:val="28"/>
        </w:rPr>
        <w:t xml:space="preserve">до </w:t>
      </w:r>
      <w:r w:rsidR="0059288A" w:rsidRPr="00733346">
        <w:rPr>
          <w:rFonts w:ascii="Times New Roman" w:hAnsi="Times New Roman"/>
          <w:sz w:val="28"/>
          <w:szCs w:val="28"/>
        </w:rPr>
        <w:t>начала очередного</w:t>
      </w:r>
      <w:r w:rsidR="00D3341C" w:rsidRPr="00733346">
        <w:rPr>
          <w:rFonts w:ascii="Times New Roman" w:hAnsi="Times New Roman"/>
          <w:sz w:val="28"/>
          <w:szCs w:val="28"/>
        </w:rPr>
        <w:t xml:space="preserve"> </w:t>
      </w:r>
      <w:r w:rsidR="0059288A" w:rsidRPr="00733346">
        <w:rPr>
          <w:rFonts w:ascii="Times New Roman" w:hAnsi="Times New Roman"/>
          <w:sz w:val="28"/>
          <w:szCs w:val="28"/>
        </w:rPr>
        <w:t>финансового</w:t>
      </w:r>
      <w:r w:rsidR="00D3341C" w:rsidRPr="00733346">
        <w:rPr>
          <w:rFonts w:ascii="Times New Roman" w:hAnsi="Times New Roman"/>
          <w:sz w:val="28"/>
          <w:szCs w:val="28"/>
        </w:rPr>
        <w:t xml:space="preserve"> года.</w:t>
      </w:r>
    </w:p>
    <w:p w14:paraId="2B672E72" w14:textId="77777777" w:rsidR="00D3341C" w:rsidRPr="00DA08D9" w:rsidRDefault="00D3341C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8D9">
        <w:rPr>
          <w:rFonts w:ascii="Times New Roman" w:hAnsi="Times New Roman"/>
          <w:sz w:val="28"/>
          <w:szCs w:val="28"/>
        </w:rPr>
        <w:t>План оформляется в соответствии с приложением 1.</w:t>
      </w:r>
    </w:p>
    <w:p w14:paraId="306D8616" w14:textId="77777777" w:rsidR="00495631" w:rsidRDefault="00DE1F11" w:rsidP="00AE0E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AE0E16">
        <w:rPr>
          <w:rFonts w:ascii="Times New Roman" w:hAnsi="Times New Roman"/>
          <w:sz w:val="28"/>
          <w:szCs w:val="28"/>
        </w:rPr>
        <w:t>.</w:t>
      </w:r>
      <w:r w:rsidR="00093112">
        <w:rPr>
          <w:rFonts w:ascii="Times New Roman" w:hAnsi="Times New Roman"/>
          <w:sz w:val="28"/>
          <w:szCs w:val="28"/>
        </w:rPr>
        <w:t> </w:t>
      </w:r>
      <w:r w:rsidR="009E2172" w:rsidRPr="009E2172">
        <w:rPr>
          <w:rFonts w:ascii="Times New Roman" w:hAnsi="Times New Roman"/>
          <w:sz w:val="28"/>
          <w:szCs w:val="28"/>
        </w:rPr>
        <w:t>Для сбора и анализа информации о бюджетных рисках и их оценки ведется реестр бюджетных рисков главного администратора (адм</w:t>
      </w:r>
      <w:r w:rsidR="009E2172">
        <w:rPr>
          <w:rFonts w:ascii="Times New Roman" w:hAnsi="Times New Roman"/>
          <w:sz w:val="28"/>
          <w:szCs w:val="28"/>
        </w:rPr>
        <w:t>инистратора) бюджетных средств.</w:t>
      </w:r>
    </w:p>
    <w:p w14:paraId="74BDB615" w14:textId="77777777" w:rsidR="00093112" w:rsidRPr="00DA08D9" w:rsidRDefault="00093112" w:rsidP="00AE0E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08D9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бюджетных рисков</w:t>
      </w:r>
      <w:r w:rsidRPr="00DA08D9">
        <w:rPr>
          <w:rFonts w:ascii="Times New Roman" w:hAnsi="Times New Roman"/>
          <w:sz w:val="28"/>
          <w:szCs w:val="28"/>
        </w:rPr>
        <w:t xml:space="preserve"> формируется в соответствии требованиями федеральных стандартов.</w:t>
      </w:r>
    </w:p>
    <w:p w14:paraId="2CFF3765" w14:textId="77777777" w:rsidR="00093112" w:rsidRPr="008E3213" w:rsidRDefault="00093112" w:rsidP="00AE0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8D9">
        <w:rPr>
          <w:rFonts w:ascii="Times New Roman" w:hAnsi="Times New Roman"/>
          <w:sz w:val="28"/>
          <w:szCs w:val="28"/>
        </w:rPr>
        <w:t xml:space="preserve">Реестр оформляется в соответствии с </w:t>
      </w:r>
      <w:r w:rsidR="0059192F">
        <w:rPr>
          <w:rFonts w:ascii="Times New Roman" w:hAnsi="Times New Roman"/>
          <w:sz w:val="28"/>
          <w:szCs w:val="28"/>
        </w:rPr>
        <w:t>приложением</w:t>
      </w:r>
      <w:r w:rsidRPr="00DE1F11">
        <w:rPr>
          <w:rFonts w:ascii="Times New Roman" w:hAnsi="Times New Roman"/>
          <w:sz w:val="28"/>
          <w:szCs w:val="28"/>
        </w:rPr>
        <w:t xml:space="preserve"> 2.</w:t>
      </w:r>
    </w:p>
    <w:p w14:paraId="55FCE998" w14:textId="77777777" w:rsidR="00093112" w:rsidRDefault="00093112" w:rsidP="00AE0E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реестра бюджетных рисков осуществляется не реже </w:t>
      </w:r>
      <w:r w:rsidRPr="00956DC1">
        <w:rPr>
          <w:rFonts w:ascii="Times New Roman" w:hAnsi="Times New Roman"/>
          <w:sz w:val="28"/>
          <w:szCs w:val="28"/>
        </w:rPr>
        <w:t>одного раза в год.</w:t>
      </w:r>
    </w:p>
    <w:p w14:paraId="629A4622" w14:textId="77777777" w:rsidR="00232E69" w:rsidRDefault="00DE1F11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D3341C">
        <w:rPr>
          <w:rFonts w:ascii="Times New Roman" w:hAnsi="Times New Roman"/>
          <w:sz w:val="28"/>
          <w:szCs w:val="28"/>
        </w:rPr>
        <w:t>5</w:t>
      </w:r>
      <w:r w:rsidR="00AE0E16">
        <w:rPr>
          <w:rFonts w:ascii="Times New Roman" w:hAnsi="Times New Roman"/>
          <w:sz w:val="28"/>
          <w:szCs w:val="28"/>
        </w:rPr>
        <w:t xml:space="preserve">. </w:t>
      </w:r>
      <w:r w:rsidR="00232E69" w:rsidRPr="00232E69">
        <w:rPr>
          <w:rFonts w:ascii="Times New Roman" w:hAnsi="Times New Roman"/>
          <w:sz w:val="28"/>
          <w:szCs w:val="28"/>
          <w:lang w:eastAsia="ru-RU"/>
        </w:rPr>
        <w:t>Перечень планируемых к проведению в очередном финансовом году аудиторских мероприятий должен включать не менее двух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</w:t>
      </w:r>
      <w:r w:rsidR="00232E69" w:rsidRPr="00232E69">
        <w:rPr>
          <w:rFonts w:ascii="Times New Roman" w:hAnsi="Times New Roman"/>
          <w:bCs/>
          <w:sz w:val="28"/>
          <w:szCs w:val="28"/>
          <w:lang w:eastAsia="ru-RU"/>
        </w:rPr>
        <w:t>4.1</w:t>
      </w:r>
      <w:r w:rsidR="00232E69" w:rsidRPr="00232E69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 </w:t>
      </w:r>
      <w:r w:rsidR="00232E69" w:rsidRPr="00232E69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Федерации.</w:t>
      </w:r>
    </w:p>
    <w:p w14:paraId="53815EFE" w14:textId="77777777" w:rsidR="0083418B" w:rsidRDefault="00D3341C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Проведение аудиторского мероприятия в целях подтверждения достоверности бюджетной отчетности осуществляется в порядке, установ</w:t>
      </w:r>
      <w:r w:rsidR="00885374">
        <w:rPr>
          <w:rFonts w:ascii="Times New Roman" w:hAnsi="Times New Roman"/>
          <w:sz w:val="28"/>
          <w:szCs w:val="28"/>
        </w:rPr>
        <w:t>ленном федеральными стандартами.</w:t>
      </w:r>
      <w:r w:rsidR="0083418B" w:rsidRPr="0083418B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14:paraId="25260B8B" w14:textId="77777777" w:rsidR="00D3341C" w:rsidRDefault="0083418B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75">
        <w:rPr>
          <w:rFonts w:ascii="Times New Roman" w:hAnsi="Times New Roman"/>
          <w:sz w:val="28"/>
          <w:szCs w:val="28"/>
        </w:rPr>
        <w:t xml:space="preserve">Решение руководителя субъекта внутреннего финансового аудита о проведении планового аудиторского мероприятия оформляется в соответствии с приложением </w:t>
      </w:r>
      <w:r w:rsidR="00BD13F3" w:rsidRPr="00C84175">
        <w:rPr>
          <w:rFonts w:ascii="Times New Roman" w:hAnsi="Times New Roman"/>
          <w:sz w:val="28"/>
          <w:szCs w:val="28"/>
        </w:rPr>
        <w:t>3</w:t>
      </w:r>
      <w:r w:rsidRPr="00C84175">
        <w:rPr>
          <w:rFonts w:ascii="Times New Roman" w:hAnsi="Times New Roman"/>
          <w:sz w:val="28"/>
          <w:szCs w:val="28"/>
        </w:rPr>
        <w:t>.</w:t>
      </w:r>
    </w:p>
    <w:p w14:paraId="3F95A219" w14:textId="77777777" w:rsidR="00052388" w:rsidRPr="00052388" w:rsidRDefault="007752D8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AE0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52388" w:rsidRPr="00052388">
        <w:rPr>
          <w:rFonts w:ascii="Times New Roman" w:hAnsi="Times New Roman"/>
          <w:sz w:val="28"/>
          <w:szCs w:val="28"/>
        </w:rPr>
        <w:t>Изменения в план аудиторских мероприятий на очередной финансовый год вносятся по предложениям субъекта внутреннего финансового ауди</w:t>
      </w:r>
      <w:r w:rsidR="003E7AE5">
        <w:rPr>
          <w:rFonts w:ascii="Times New Roman" w:hAnsi="Times New Roman"/>
          <w:sz w:val="28"/>
          <w:szCs w:val="28"/>
        </w:rPr>
        <w:t xml:space="preserve">та и утверждаются руководителем </w:t>
      </w:r>
      <w:r w:rsidR="00052388" w:rsidRPr="00052388">
        <w:rPr>
          <w:rFonts w:ascii="Times New Roman" w:hAnsi="Times New Roman"/>
          <w:sz w:val="28"/>
          <w:szCs w:val="28"/>
        </w:rPr>
        <w:t xml:space="preserve">главного администратора (администратора) бюджетных средств. </w:t>
      </w:r>
    </w:p>
    <w:p w14:paraId="273A17CD" w14:textId="77777777" w:rsidR="00093112" w:rsidRDefault="007752D8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AE0E16">
        <w:rPr>
          <w:rFonts w:ascii="Times New Roman" w:hAnsi="Times New Roman"/>
          <w:sz w:val="28"/>
          <w:szCs w:val="28"/>
        </w:rPr>
        <w:t>.</w:t>
      </w:r>
      <w:r w:rsidR="00885374">
        <w:rPr>
          <w:rFonts w:ascii="Times New Roman" w:hAnsi="Times New Roman"/>
          <w:sz w:val="28"/>
          <w:szCs w:val="28"/>
        </w:rPr>
        <w:t xml:space="preserve"> Внеплановые аудиторские мероприятия проводятся на основании решения </w:t>
      </w:r>
      <w:r w:rsidR="00885374" w:rsidRPr="007752D8">
        <w:rPr>
          <w:rFonts w:ascii="Times New Roman" w:hAnsi="Times New Roman"/>
          <w:sz w:val="28"/>
          <w:szCs w:val="28"/>
        </w:rPr>
        <w:t>руководителя главного администратора (ад</w:t>
      </w:r>
      <w:r w:rsidR="005175AC" w:rsidRPr="007752D8">
        <w:rPr>
          <w:rFonts w:ascii="Times New Roman" w:hAnsi="Times New Roman"/>
          <w:sz w:val="28"/>
          <w:szCs w:val="28"/>
        </w:rPr>
        <w:t xml:space="preserve">министратора) бюджетных средств, оформленного в </w:t>
      </w:r>
      <w:r w:rsidR="005175AC" w:rsidRPr="00C84175">
        <w:rPr>
          <w:rFonts w:ascii="Times New Roman" w:hAnsi="Times New Roman"/>
          <w:sz w:val="28"/>
          <w:szCs w:val="28"/>
        </w:rPr>
        <w:t xml:space="preserve">соответствии с приложением </w:t>
      </w:r>
      <w:r w:rsidR="00BD13F3" w:rsidRPr="00C84175">
        <w:rPr>
          <w:rFonts w:ascii="Times New Roman" w:hAnsi="Times New Roman"/>
          <w:sz w:val="28"/>
          <w:szCs w:val="28"/>
        </w:rPr>
        <w:t>4</w:t>
      </w:r>
      <w:r w:rsidR="005175AC" w:rsidRPr="00C84175">
        <w:rPr>
          <w:rFonts w:ascii="Times New Roman" w:hAnsi="Times New Roman"/>
          <w:sz w:val="28"/>
          <w:szCs w:val="28"/>
        </w:rPr>
        <w:t>.</w:t>
      </w:r>
      <w:r w:rsidR="00093112" w:rsidRPr="00093112">
        <w:rPr>
          <w:rFonts w:ascii="Times New Roman" w:hAnsi="Times New Roman"/>
          <w:sz w:val="28"/>
          <w:szCs w:val="28"/>
        </w:rPr>
        <w:t xml:space="preserve"> </w:t>
      </w:r>
    </w:p>
    <w:p w14:paraId="6570D2DE" w14:textId="77777777" w:rsidR="00471AD5" w:rsidRDefault="00471AD5" w:rsidP="00471A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0D33EA" w14:textId="77777777" w:rsidR="00471AD5" w:rsidRDefault="00471AD5" w:rsidP="00471A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CBEBDD" w14:textId="3456692A" w:rsidR="00471AD5" w:rsidRDefault="00471AD5" w:rsidP="00471A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14:paraId="7AAFCFDD" w14:textId="77777777" w:rsidR="009E79BB" w:rsidRDefault="00093112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8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решении указываются тема, объекты и цели аудиторского мероприятия, а также сроки проведения внепланового аудиторского мероприятия.</w:t>
      </w:r>
    </w:p>
    <w:p w14:paraId="45C63A8F" w14:textId="77777777" w:rsidR="00AE0E16" w:rsidRDefault="00AE0E16" w:rsidP="00AE0E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C161BB" w14:textId="77777777" w:rsidR="004068F3" w:rsidRDefault="00AE0E16" w:rsidP="00406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735F" w:rsidRPr="00AE0E16">
        <w:rPr>
          <w:rFonts w:ascii="Times New Roman" w:hAnsi="Times New Roman"/>
          <w:sz w:val="28"/>
          <w:szCs w:val="28"/>
        </w:rPr>
        <w:t xml:space="preserve">. Формирование и утверждение </w:t>
      </w:r>
    </w:p>
    <w:p w14:paraId="75CF1E58" w14:textId="77777777" w:rsidR="0003735F" w:rsidRDefault="0003735F" w:rsidP="00406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E16">
        <w:rPr>
          <w:rFonts w:ascii="Times New Roman" w:hAnsi="Times New Roman"/>
          <w:sz w:val="28"/>
          <w:szCs w:val="28"/>
        </w:rPr>
        <w:t>программы аудиторского мероприятия</w:t>
      </w:r>
    </w:p>
    <w:p w14:paraId="25CC06E3" w14:textId="77777777" w:rsidR="00AE0E16" w:rsidRPr="00AE0E16" w:rsidRDefault="00AE0E16" w:rsidP="00AE0E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31021E" w14:textId="77777777" w:rsidR="006C366B" w:rsidRPr="00D445F3" w:rsidRDefault="002641E2" w:rsidP="00F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C366B" w:rsidRPr="00D445F3">
        <w:rPr>
          <w:rFonts w:ascii="Times New Roman" w:hAnsi="Times New Roman"/>
          <w:sz w:val="28"/>
          <w:szCs w:val="28"/>
        </w:rPr>
        <w:t xml:space="preserve"> Для проведения планового или внепланового аудиторского мероприятия руководитель субъекта внутреннего финансового аудита формирует аудиторскую группу и назначает ее руководителя. </w:t>
      </w:r>
    </w:p>
    <w:p w14:paraId="362AEF99" w14:textId="77777777" w:rsidR="006C366B" w:rsidRPr="00D445F3" w:rsidRDefault="006C366B" w:rsidP="00F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F3">
        <w:rPr>
          <w:rFonts w:ascii="Times New Roman" w:hAnsi="Times New Roman"/>
          <w:sz w:val="28"/>
          <w:szCs w:val="28"/>
        </w:rPr>
        <w:t>При формировании аудиторской группы руководитель субъекта внутреннего финансового аудита должен обеспечить соблюдение принципов внутреннего финансового аудита, установленных федеральным стандартом внутреннего финансового аудита «Определения, принципы и задачи внутреннего финансового аудита», в том числе принципа функциональной независимости.</w:t>
      </w:r>
    </w:p>
    <w:p w14:paraId="28368AFD" w14:textId="77777777" w:rsidR="006C366B" w:rsidRDefault="002641E2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6C366B" w:rsidRPr="00D445F3">
        <w:rPr>
          <w:rFonts w:ascii="Times New Roman" w:hAnsi="Times New Roman"/>
          <w:sz w:val="28"/>
          <w:szCs w:val="28"/>
        </w:rPr>
        <w:t xml:space="preserve"> Численность аудиторской группы определяется исходя из количества и сложности объектов аудиторского мероприятия, целей аудиторского мероприятия, сроков проведения аудиторского мероприятия и квалификации должностных лиц (работников) субъекта внутреннего финансового аудита, а также должностных лиц </w:t>
      </w:r>
      <w:r w:rsidR="006C366B" w:rsidRPr="002641E2">
        <w:rPr>
          <w:rFonts w:ascii="Times New Roman" w:hAnsi="Times New Roman"/>
          <w:sz w:val="28"/>
          <w:szCs w:val="28"/>
        </w:rPr>
        <w:t>(работников) главного администратора (администратора) бюджетных средств,</w:t>
      </w:r>
      <w:r w:rsidR="006C366B" w:rsidRPr="00D445F3">
        <w:rPr>
          <w:rFonts w:ascii="Times New Roman" w:hAnsi="Times New Roman"/>
          <w:sz w:val="28"/>
          <w:szCs w:val="28"/>
        </w:rPr>
        <w:t xml:space="preserve"> привлеченных к проведению аудиторского мероприятия.</w:t>
      </w:r>
    </w:p>
    <w:p w14:paraId="4F7ECD8C" w14:textId="77777777" w:rsidR="0003735F" w:rsidRDefault="002641E2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03735F">
        <w:rPr>
          <w:rFonts w:ascii="Times New Roman" w:hAnsi="Times New Roman"/>
          <w:sz w:val="28"/>
          <w:szCs w:val="28"/>
        </w:rPr>
        <w:t xml:space="preserve"> Руководитель </w:t>
      </w:r>
      <w:r w:rsidR="0003735F" w:rsidRPr="0019041A">
        <w:rPr>
          <w:rFonts w:ascii="Times New Roman" w:hAnsi="Times New Roman"/>
          <w:sz w:val="28"/>
          <w:szCs w:val="28"/>
        </w:rPr>
        <w:t xml:space="preserve">субъекта внутреннего финансового аудита </w:t>
      </w:r>
      <w:r w:rsidR="0003735F">
        <w:rPr>
          <w:rFonts w:ascii="Times New Roman" w:hAnsi="Times New Roman"/>
          <w:sz w:val="28"/>
          <w:szCs w:val="28"/>
        </w:rPr>
        <w:t xml:space="preserve">составляет в соответствии с требованиями федеральных стандартов программу аудиторского мероприятия в соответствии с </w:t>
      </w:r>
      <w:r w:rsidR="002C67BE">
        <w:rPr>
          <w:rFonts w:ascii="Times New Roman" w:hAnsi="Times New Roman"/>
          <w:sz w:val="28"/>
          <w:szCs w:val="28"/>
        </w:rPr>
        <w:t xml:space="preserve">приложением </w:t>
      </w:r>
      <w:r w:rsidR="0003735F" w:rsidRPr="00FE0CBF">
        <w:rPr>
          <w:rFonts w:ascii="Times New Roman" w:hAnsi="Times New Roman"/>
          <w:sz w:val="28"/>
          <w:szCs w:val="28"/>
        </w:rPr>
        <w:t>5.</w:t>
      </w:r>
      <w:r w:rsidR="0003735F">
        <w:rPr>
          <w:rFonts w:ascii="Times New Roman" w:hAnsi="Times New Roman"/>
          <w:sz w:val="28"/>
          <w:szCs w:val="28"/>
        </w:rPr>
        <w:t xml:space="preserve"> </w:t>
      </w:r>
    </w:p>
    <w:p w14:paraId="4EA05232" w14:textId="77777777" w:rsidR="0003735F" w:rsidRDefault="0003735F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аудиторского мероприятия составляется после оформления решения о проведении аудиторского мероприятия.</w:t>
      </w:r>
    </w:p>
    <w:p w14:paraId="777E15F0" w14:textId="77777777" w:rsidR="006C366B" w:rsidRPr="0003735F" w:rsidRDefault="002641E2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6C366B" w:rsidRPr="0003735F">
        <w:rPr>
          <w:rFonts w:ascii="Times New Roman" w:hAnsi="Times New Roman"/>
          <w:sz w:val="28"/>
          <w:szCs w:val="28"/>
        </w:rPr>
        <w:t xml:space="preserve"> При проведении аудиторского мероприятия руководитель аудиторской группы на основании полученной информации может прийти к выводу о необходимости переоценки значимости (уровня) бюджетных рисков в сторону повышения и </w:t>
      </w:r>
      <w:proofErr w:type="gramStart"/>
      <w:r w:rsidR="006C366B" w:rsidRPr="0003735F">
        <w:rPr>
          <w:rFonts w:ascii="Times New Roman" w:hAnsi="Times New Roman"/>
          <w:sz w:val="28"/>
          <w:szCs w:val="28"/>
        </w:rPr>
        <w:t>изменения</w:t>
      </w:r>
      <w:proofErr w:type="gramEnd"/>
      <w:r w:rsidR="006C366B" w:rsidRPr="0003735F">
        <w:rPr>
          <w:rFonts w:ascii="Times New Roman" w:hAnsi="Times New Roman"/>
          <w:sz w:val="28"/>
          <w:szCs w:val="28"/>
        </w:rPr>
        <w:t xml:space="preserve"> в связи с этим программы аудиторского мероприятия.</w:t>
      </w:r>
    </w:p>
    <w:p w14:paraId="3B1C86DB" w14:textId="77777777" w:rsidR="006C366B" w:rsidRPr="0003735F" w:rsidRDefault="006C366B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35F">
        <w:rPr>
          <w:rFonts w:ascii="Times New Roman" w:hAnsi="Times New Roman"/>
          <w:sz w:val="28"/>
          <w:szCs w:val="28"/>
        </w:rPr>
        <w:t>Изменения в программу аудиторского мероприятия утверждает руководитель субъекта внутреннего финансового аудита.</w:t>
      </w:r>
    </w:p>
    <w:p w14:paraId="506E6456" w14:textId="77777777" w:rsidR="006C366B" w:rsidRPr="002641E2" w:rsidRDefault="002641E2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6C366B" w:rsidRPr="0003735F">
        <w:rPr>
          <w:rFonts w:ascii="Times New Roman" w:hAnsi="Times New Roman"/>
          <w:sz w:val="28"/>
          <w:szCs w:val="28"/>
        </w:rPr>
        <w:t xml:space="preserve"> Руководитель аудиторской группы направляет утвержденную программу аудиторского мероприятия (изменения в программу аудиторского мероприятия) для ознакомления субъектам бюджетных процедур, </w:t>
      </w:r>
      <w:r w:rsidR="006C366B" w:rsidRPr="002641E2">
        <w:rPr>
          <w:rFonts w:ascii="Times New Roman" w:hAnsi="Times New Roman"/>
          <w:sz w:val="28"/>
          <w:szCs w:val="28"/>
        </w:rPr>
        <w:t>являющимся руководителями структурных подразделений главного администратора (администратора) бюджетных средств.</w:t>
      </w:r>
    </w:p>
    <w:p w14:paraId="360C1CD9" w14:textId="77777777" w:rsidR="006C366B" w:rsidRDefault="006C366B" w:rsidP="00AE0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A9A64B" w14:textId="77777777" w:rsidR="00471AD5" w:rsidRDefault="00471AD5" w:rsidP="00471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0E8">
        <w:rPr>
          <w:rFonts w:ascii="Times New Roman" w:hAnsi="Times New Roman"/>
          <w:sz w:val="28"/>
          <w:szCs w:val="28"/>
        </w:rPr>
        <w:t>5. Сроки проведения аудиторского мероприятия</w:t>
      </w:r>
    </w:p>
    <w:p w14:paraId="2F5D54E7" w14:textId="77777777" w:rsidR="00471AD5" w:rsidRPr="003B00E8" w:rsidRDefault="00471AD5" w:rsidP="00471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8EEA9A" w14:textId="77777777" w:rsidR="00471AD5" w:rsidRDefault="00471AD5" w:rsidP="0047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Программа аудиторского мероприятия содержит информацию о сроках проведения аудиторского мероприятия.</w:t>
      </w:r>
    </w:p>
    <w:p w14:paraId="76C46831" w14:textId="77777777" w:rsidR="006F25A5" w:rsidRDefault="007E2C78" w:rsidP="003B0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14:paraId="46CB0570" w14:textId="77777777" w:rsidR="00D3341C" w:rsidRDefault="003B00E8" w:rsidP="00AE0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D3341C">
        <w:rPr>
          <w:rFonts w:ascii="Times New Roman" w:hAnsi="Times New Roman"/>
          <w:sz w:val="28"/>
          <w:szCs w:val="28"/>
        </w:rPr>
        <w:t xml:space="preserve"> </w:t>
      </w:r>
      <w:r w:rsidR="00D3341C" w:rsidRPr="002D162A">
        <w:rPr>
          <w:rFonts w:ascii="Times New Roman" w:hAnsi="Times New Roman"/>
          <w:sz w:val="28"/>
          <w:szCs w:val="28"/>
        </w:rPr>
        <w:t xml:space="preserve">Срок проведения аудиторского мероприятия </w:t>
      </w:r>
      <w:r w:rsidR="00D3341C">
        <w:rPr>
          <w:rFonts w:ascii="Times New Roman" w:hAnsi="Times New Roman"/>
          <w:sz w:val="28"/>
          <w:szCs w:val="28"/>
        </w:rPr>
        <w:t>может быть пр</w:t>
      </w:r>
      <w:r>
        <w:rPr>
          <w:rFonts w:ascii="Times New Roman" w:hAnsi="Times New Roman"/>
          <w:sz w:val="28"/>
          <w:szCs w:val="28"/>
        </w:rPr>
        <w:t>одлен</w:t>
      </w:r>
      <w:r w:rsidR="00D3341C">
        <w:rPr>
          <w:rFonts w:ascii="Times New Roman" w:hAnsi="Times New Roman"/>
          <w:sz w:val="28"/>
          <w:szCs w:val="28"/>
        </w:rPr>
        <w:t xml:space="preserve">. </w:t>
      </w:r>
    </w:p>
    <w:p w14:paraId="759C6C41" w14:textId="77777777" w:rsidR="00D3341C" w:rsidRDefault="00D3341C" w:rsidP="003B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аудиторского мероприятия, установленный при принятии решения о проведении аудиторского мероприятия, продлевается на срок не более чем на 30 рабочих дней. </w:t>
      </w:r>
    </w:p>
    <w:p w14:paraId="0CF20043" w14:textId="77777777" w:rsidR="00D3341C" w:rsidRDefault="00D3341C" w:rsidP="00AE0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955AC0">
        <w:rPr>
          <w:rFonts w:ascii="Times New Roman" w:hAnsi="Times New Roman"/>
          <w:sz w:val="28"/>
          <w:szCs w:val="28"/>
        </w:rPr>
        <w:t xml:space="preserve">о продлении срока проведения </w:t>
      </w:r>
      <w:r>
        <w:rPr>
          <w:rFonts w:ascii="Times New Roman" w:hAnsi="Times New Roman"/>
          <w:sz w:val="28"/>
          <w:szCs w:val="28"/>
        </w:rPr>
        <w:t xml:space="preserve">аудиторского мероприятия </w:t>
      </w:r>
      <w:r w:rsidRPr="00955AC0">
        <w:rPr>
          <w:rFonts w:ascii="Times New Roman" w:hAnsi="Times New Roman"/>
          <w:sz w:val="28"/>
          <w:szCs w:val="28"/>
        </w:rPr>
        <w:t xml:space="preserve">доводится </w:t>
      </w:r>
      <w:r>
        <w:rPr>
          <w:rFonts w:ascii="Times New Roman" w:hAnsi="Times New Roman"/>
          <w:sz w:val="28"/>
          <w:szCs w:val="28"/>
        </w:rPr>
        <w:t>не позднее дня окончания аудиторского мероприятия.</w:t>
      </w:r>
    </w:p>
    <w:p w14:paraId="3B00CD8D" w14:textId="77777777" w:rsidR="00D3341C" w:rsidRDefault="00D3341C" w:rsidP="00AE0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14:paraId="28DA7171" w14:textId="77777777" w:rsidR="00FF236F" w:rsidRDefault="00FF236F" w:rsidP="00AE0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3EC002" w14:textId="77777777" w:rsidR="00FF236F" w:rsidRDefault="00D3341C" w:rsidP="00FF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36F">
        <w:rPr>
          <w:rFonts w:ascii="Times New Roman" w:hAnsi="Times New Roman"/>
          <w:sz w:val="28"/>
          <w:szCs w:val="28"/>
        </w:rPr>
        <w:t xml:space="preserve">6. Результаты аудиторского мероприятия </w:t>
      </w:r>
    </w:p>
    <w:p w14:paraId="05590344" w14:textId="77777777" w:rsidR="00D3341C" w:rsidRDefault="00D3341C" w:rsidP="00FF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36F">
        <w:rPr>
          <w:rFonts w:ascii="Times New Roman" w:hAnsi="Times New Roman"/>
          <w:sz w:val="28"/>
          <w:szCs w:val="28"/>
        </w:rPr>
        <w:t>и их рассмотрение (реализация)</w:t>
      </w:r>
    </w:p>
    <w:p w14:paraId="42DF08D1" w14:textId="77777777" w:rsidR="003E7AE5" w:rsidRPr="00FF236F" w:rsidRDefault="003E7AE5" w:rsidP="00FF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620DDA" w14:textId="77777777" w:rsidR="00D3341C" w:rsidRPr="006825ED" w:rsidRDefault="00D3341C" w:rsidP="00AE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C0E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Результаты аудиторского мероприятия оформляются заключением               в </w:t>
      </w:r>
      <w:r w:rsidRPr="006825ED">
        <w:rPr>
          <w:rFonts w:ascii="Times New Roman" w:hAnsi="Times New Roman"/>
          <w:sz w:val="28"/>
          <w:szCs w:val="28"/>
        </w:rPr>
        <w:t>соответствии с требованиями федеральных стандартов внутреннего финансового аудита.</w:t>
      </w:r>
    </w:p>
    <w:p w14:paraId="29BA0218" w14:textId="77777777" w:rsidR="00D3341C" w:rsidRPr="006825ED" w:rsidRDefault="00D3341C" w:rsidP="00AE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5ED">
        <w:rPr>
          <w:rFonts w:ascii="Times New Roman" w:hAnsi="Times New Roman"/>
          <w:sz w:val="28"/>
          <w:szCs w:val="28"/>
        </w:rPr>
        <w:t>Заключение подписывается руководителем субъекта внутреннего финансового аудита.</w:t>
      </w:r>
    </w:p>
    <w:p w14:paraId="5FEF1867" w14:textId="77777777" w:rsidR="00D3341C" w:rsidRDefault="00D3341C" w:rsidP="00AE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5ED">
        <w:rPr>
          <w:rFonts w:ascii="Times New Roman" w:hAnsi="Times New Roman"/>
          <w:sz w:val="28"/>
          <w:szCs w:val="28"/>
        </w:rPr>
        <w:t xml:space="preserve">Заключение оформляется в соответствии </w:t>
      </w:r>
      <w:r w:rsidRPr="00ED3384">
        <w:rPr>
          <w:rFonts w:ascii="Times New Roman" w:hAnsi="Times New Roman"/>
          <w:sz w:val="28"/>
          <w:szCs w:val="28"/>
        </w:rPr>
        <w:t>с приложением 6.</w:t>
      </w:r>
    </w:p>
    <w:p w14:paraId="728809E9" w14:textId="77777777" w:rsidR="00D3341C" w:rsidRPr="00A13BEC" w:rsidRDefault="00CC0E8C" w:rsidP="00AE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D3341C">
        <w:rPr>
          <w:rFonts w:ascii="Times New Roman" w:hAnsi="Times New Roman"/>
          <w:sz w:val="28"/>
          <w:szCs w:val="28"/>
        </w:rPr>
        <w:t xml:space="preserve">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</w:t>
      </w:r>
      <w:r w:rsidR="00D3341C" w:rsidRPr="00A13BEC">
        <w:rPr>
          <w:rFonts w:ascii="Times New Roman" w:hAnsi="Times New Roman"/>
          <w:sz w:val="28"/>
          <w:szCs w:val="28"/>
        </w:rPr>
        <w:t>организации внутреннего финансового контроля.</w:t>
      </w:r>
    </w:p>
    <w:p w14:paraId="67F113BF" w14:textId="77777777" w:rsidR="00D3341C" w:rsidRDefault="00CC0E8C" w:rsidP="00AE0E16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D3341C" w:rsidRPr="00A13BEC">
        <w:rPr>
          <w:rFonts w:ascii="Times New Roman" w:hAnsi="Times New Roman"/>
          <w:sz w:val="28"/>
          <w:szCs w:val="28"/>
        </w:rPr>
        <w:t>Подготовка и направление проекта заключения и (или) окончательного варианта заключения,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14:paraId="268F7A01" w14:textId="77777777" w:rsidR="00D3341C" w:rsidRPr="009A1273" w:rsidRDefault="00D3341C" w:rsidP="00AE0E16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</w:t>
      </w:r>
      <w:r w:rsidR="00DB4CB1">
        <w:rPr>
          <w:rFonts w:ascii="Times New Roman" w:hAnsi="Times New Roman"/>
          <w:sz w:val="28"/>
          <w:szCs w:val="28"/>
        </w:rPr>
        <w:t>та заключения – 10 рабочих дней</w:t>
      </w:r>
      <w:r>
        <w:rPr>
          <w:rFonts w:ascii="Times New Roman" w:hAnsi="Times New Roman"/>
          <w:sz w:val="28"/>
          <w:szCs w:val="28"/>
        </w:rPr>
        <w:t>.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14:paraId="69483640" w14:textId="77777777" w:rsidR="00D3341C" w:rsidRDefault="00CC0E8C" w:rsidP="00AE0E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D3341C">
        <w:rPr>
          <w:rFonts w:ascii="Times New Roman" w:hAnsi="Times New Roman"/>
          <w:sz w:val="28"/>
          <w:szCs w:val="28"/>
        </w:rPr>
        <w:t> </w:t>
      </w:r>
      <w:r w:rsidR="00D3341C" w:rsidRPr="009A1273">
        <w:rPr>
          <w:rFonts w:ascii="Times New Roman" w:hAnsi="Times New Roman"/>
          <w:sz w:val="28"/>
          <w:szCs w:val="28"/>
        </w:rPr>
        <w:t>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14:paraId="125636CE" w14:textId="77777777" w:rsidR="007E2C78" w:rsidRDefault="00CC0E8C" w:rsidP="00AE0E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D3341C" w:rsidRPr="00AA62D6">
        <w:rPr>
          <w:rFonts w:ascii="Times New Roman" w:hAnsi="Times New Roman"/>
          <w:sz w:val="28"/>
          <w:szCs w:val="28"/>
        </w:rPr>
        <w:t xml:space="preserve"> Информация о решениях, принятых по результатам проведенных аудиторских мероприятий, в том числе о мерах по минимизации </w:t>
      </w:r>
    </w:p>
    <w:p w14:paraId="4A915AD2" w14:textId="77777777" w:rsidR="00471AD5" w:rsidRDefault="00D3341C" w:rsidP="007E2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2D6">
        <w:rPr>
          <w:rFonts w:ascii="Times New Roman" w:hAnsi="Times New Roman"/>
          <w:sz w:val="28"/>
          <w:szCs w:val="28"/>
        </w:rPr>
        <w:t xml:space="preserve">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</w:t>
      </w:r>
      <w:r w:rsidR="00471AD5">
        <w:rPr>
          <w:rFonts w:ascii="Times New Roman" w:hAnsi="Times New Roman"/>
          <w:sz w:val="28"/>
          <w:szCs w:val="28"/>
        </w:rPr>
        <w:br/>
      </w:r>
    </w:p>
    <w:p w14:paraId="5B1385F7" w14:textId="77777777" w:rsidR="00471AD5" w:rsidRDefault="00471AD5" w:rsidP="00471AD5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14:paraId="45988A84" w14:textId="455619EF" w:rsidR="00D3341C" w:rsidRDefault="00D3341C" w:rsidP="007E2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2D6">
        <w:rPr>
          <w:rFonts w:ascii="Times New Roman" w:hAnsi="Times New Roman"/>
          <w:sz w:val="28"/>
          <w:szCs w:val="28"/>
        </w:rPr>
        <w:t>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 заключении, в случае отсутствия сроков – ежегодно в срок до 1 декабря. Указанная информация учитывается субъектом внутреннего финансового аудита при планировании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2D6">
        <w:rPr>
          <w:rFonts w:ascii="Times New Roman" w:hAnsi="Times New Roman"/>
          <w:sz w:val="28"/>
          <w:szCs w:val="28"/>
        </w:rPr>
        <w:t>аудиторских мероприятий на очередной финансовый год.</w:t>
      </w:r>
    </w:p>
    <w:p w14:paraId="0806C30C" w14:textId="77777777" w:rsidR="00CC0E8C" w:rsidRDefault="00CC0E8C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D3341C">
        <w:rPr>
          <w:rFonts w:ascii="Times New Roman" w:hAnsi="Times New Roman"/>
          <w:sz w:val="28"/>
          <w:szCs w:val="28"/>
        </w:rPr>
        <w:t xml:space="preserve"> Руководителем  субъекта  внутреннего финансового аудита, если иное не предусмотрено федеральными стандартами, не реже 1 раза в год 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 </w:t>
      </w:r>
    </w:p>
    <w:p w14:paraId="067555B7" w14:textId="77777777" w:rsidR="00D3341C" w:rsidRPr="007E1583" w:rsidRDefault="00D3341C" w:rsidP="00AE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По итогам проведённого мониторинга в срок до 20 декабря подготавливается справка в </w:t>
      </w:r>
      <w:r w:rsidRPr="00AA62D6">
        <w:rPr>
          <w:rFonts w:ascii="Times New Roman" w:hAnsi="Times New Roman"/>
          <w:sz w:val="28"/>
          <w:szCs w:val="28"/>
        </w:rPr>
        <w:t xml:space="preserve">соответствии с </w:t>
      </w:r>
      <w:r w:rsidRPr="00AA1B19">
        <w:rPr>
          <w:rFonts w:ascii="Times New Roman" w:hAnsi="Times New Roman"/>
          <w:sz w:val="28"/>
          <w:szCs w:val="28"/>
        </w:rPr>
        <w:t>приложением 7</w:t>
      </w:r>
      <w:r>
        <w:rPr>
          <w:rFonts w:ascii="Times New Roman" w:hAnsi="Times New Roman"/>
          <w:sz w:val="28"/>
          <w:szCs w:val="28"/>
        </w:rPr>
        <w:t>, если иное не предусмотрено федеральными стандартами.</w:t>
      </w:r>
    </w:p>
    <w:p w14:paraId="5E66035A" w14:textId="77777777" w:rsidR="00CC0E8C" w:rsidRDefault="00CC0E8C" w:rsidP="00AE0E16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A9B848A" w14:textId="77777777" w:rsidR="00D3341C" w:rsidRDefault="00D3341C" w:rsidP="00CC0E8C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/>
          <w:sz w:val="28"/>
          <w:szCs w:val="28"/>
        </w:rPr>
      </w:pPr>
      <w:r w:rsidRPr="00CC0E8C">
        <w:rPr>
          <w:rFonts w:ascii="Times New Roman" w:eastAsia="Times New Roman" w:hAnsi="Times New Roman"/>
          <w:sz w:val="28"/>
          <w:szCs w:val="28"/>
        </w:rPr>
        <w:t>7.</w:t>
      </w:r>
      <w:r w:rsidR="006A2643" w:rsidRPr="00CC0E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0E8C">
        <w:rPr>
          <w:rFonts w:ascii="Times New Roman" w:eastAsia="Times New Roman" w:hAnsi="Times New Roman"/>
          <w:sz w:val="28"/>
          <w:szCs w:val="28"/>
        </w:rPr>
        <w:t>Отчетность</w:t>
      </w:r>
    </w:p>
    <w:p w14:paraId="0B386ABE" w14:textId="77777777" w:rsidR="00CC0E8C" w:rsidRPr="00CC0E8C" w:rsidRDefault="00CC0E8C" w:rsidP="00CC0E8C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E63AEE1" w14:textId="77777777" w:rsidR="00D3341C" w:rsidRPr="005C2AC0" w:rsidRDefault="00CC0E8C" w:rsidP="00AE0E16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D3341C" w:rsidRPr="003F1BA9">
        <w:rPr>
          <w:rFonts w:ascii="Times New Roman" w:hAnsi="Times New Roman"/>
          <w:sz w:val="28"/>
          <w:szCs w:val="28"/>
        </w:rPr>
        <w:t>Годовая отчетность о результатах деятельности субъекта внутреннего финансового аудита</w:t>
      </w:r>
      <w:r w:rsidR="00D3341C">
        <w:rPr>
          <w:rFonts w:ascii="Times New Roman" w:hAnsi="Times New Roman"/>
          <w:sz w:val="28"/>
          <w:szCs w:val="28"/>
        </w:rPr>
        <w:t>,</w:t>
      </w:r>
      <w:r w:rsidR="00D3341C" w:rsidRPr="009E72B8">
        <w:rPr>
          <w:rFonts w:ascii="Times New Roman" w:hAnsi="Times New Roman"/>
          <w:sz w:val="28"/>
          <w:szCs w:val="28"/>
        </w:rPr>
        <w:t xml:space="preserve"> </w:t>
      </w:r>
      <w:r w:rsidR="00D3341C" w:rsidRPr="003F1BA9">
        <w:rPr>
          <w:rFonts w:ascii="Times New Roman" w:hAnsi="Times New Roman"/>
          <w:sz w:val="28"/>
          <w:szCs w:val="28"/>
        </w:rPr>
        <w:t xml:space="preserve">составленная в соответствии требованиями </w:t>
      </w:r>
      <w:r w:rsidR="00D3341C" w:rsidRPr="005C2AC0">
        <w:rPr>
          <w:rFonts w:ascii="Times New Roman" w:hAnsi="Times New Roman"/>
          <w:sz w:val="28"/>
          <w:szCs w:val="28"/>
        </w:rPr>
        <w:t xml:space="preserve">федеральных стандартов, подписывается руководителем субъекта внутреннего финансового аудита в срок до 15 февраля года, следующего за отчетным. </w:t>
      </w:r>
    </w:p>
    <w:p w14:paraId="21389587" w14:textId="77777777" w:rsidR="00D3341C" w:rsidRPr="005C2AC0" w:rsidRDefault="00D3341C" w:rsidP="00AE0E16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2AC0">
        <w:rPr>
          <w:rFonts w:ascii="Times New Roman" w:hAnsi="Times New Roman"/>
          <w:sz w:val="28"/>
          <w:szCs w:val="28"/>
        </w:rPr>
        <w:t xml:space="preserve">Годовая отчетность, составленная в соответствии требованиями федеральных стандартов, в указанный срок представляется руководителю </w:t>
      </w:r>
      <w:r w:rsidRPr="00CC0E8C">
        <w:rPr>
          <w:rFonts w:ascii="Times New Roman" w:hAnsi="Times New Roman"/>
          <w:sz w:val="28"/>
          <w:szCs w:val="28"/>
        </w:rPr>
        <w:t>главного администратора (администратора)</w:t>
      </w:r>
      <w:r w:rsidRPr="005C2AC0">
        <w:rPr>
          <w:rFonts w:ascii="Times New Roman" w:hAnsi="Times New Roman"/>
          <w:sz w:val="28"/>
          <w:szCs w:val="28"/>
        </w:rPr>
        <w:t xml:space="preserve"> бюджетных средств.</w:t>
      </w:r>
    </w:p>
    <w:p w14:paraId="12CD20D5" w14:textId="77777777" w:rsidR="00D3341C" w:rsidRDefault="00D3341C" w:rsidP="00AE0E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71351D" w14:textId="77777777" w:rsidR="004F1F49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0F7A0B" w14:textId="77777777" w:rsidR="00DD7116" w:rsidRDefault="00DD7116" w:rsidP="006E0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C9D009" w14:textId="77777777" w:rsidR="006E0E02" w:rsidRPr="006E0E02" w:rsidRDefault="007E2C78" w:rsidP="006E0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6E0E02" w:rsidRPr="006E0E0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14:paraId="213ED385" w14:textId="77777777" w:rsidR="006E0E02" w:rsidRPr="006E0E02" w:rsidRDefault="006E0E02" w:rsidP="006E0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E02">
        <w:rPr>
          <w:rFonts w:ascii="Times New Roman" w:hAnsi="Times New Roman"/>
          <w:sz w:val="28"/>
          <w:szCs w:val="28"/>
        </w:rPr>
        <w:t xml:space="preserve">Щербиновского сельского поселения </w:t>
      </w:r>
    </w:p>
    <w:p w14:paraId="02455E87" w14:textId="0BC8ADF3" w:rsidR="002A7BA9" w:rsidRPr="00EE3802" w:rsidRDefault="006E0E02" w:rsidP="007E2C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E02">
        <w:rPr>
          <w:rFonts w:ascii="Times New Roman" w:hAnsi="Times New Roman"/>
          <w:sz w:val="28"/>
          <w:szCs w:val="28"/>
        </w:rPr>
        <w:t>Щербиновск</w:t>
      </w:r>
      <w:r w:rsidR="00FE0CBF">
        <w:rPr>
          <w:rFonts w:ascii="Times New Roman" w:hAnsi="Times New Roman"/>
          <w:sz w:val="28"/>
          <w:szCs w:val="28"/>
        </w:rPr>
        <w:t>ого района</w:t>
      </w:r>
      <w:r w:rsidR="00FE0CBF">
        <w:rPr>
          <w:rFonts w:ascii="Times New Roman" w:hAnsi="Times New Roman"/>
          <w:sz w:val="28"/>
          <w:szCs w:val="28"/>
        </w:rPr>
        <w:tab/>
      </w:r>
      <w:r w:rsidR="00FE0CBF">
        <w:rPr>
          <w:rFonts w:ascii="Times New Roman" w:hAnsi="Times New Roman"/>
          <w:sz w:val="28"/>
          <w:szCs w:val="28"/>
        </w:rPr>
        <w:tab/>
      </w:r>
      <w:r w:rsidR="00FE0CBF">
        <w:rPr>
          <w:rFonts w:ascii="Times New Roman" w:hAnsi="Times New Roman"/>
          <w:sz w:val="28"/>
          <w:szCs w:val="28"/>
        </w:rPr>
        <w:tab/>
      </w:r>
      <w:r w:rsidR="00FE0CBF">
        <w:rPr>
          <w:rFonts w:ascii="Times New Roman" w:hAnsi="Times New Roman"/>
          <w:sz w:val="28"/>
          <w:szCs w:val="28"/>
        </w:rPr>
        <w:tab/>
      </w:r>
      <w:r w:rsidR="00FE0CBF">
        <w:rPr>
          <w:rFonts w:ascii="Times New Roman" w:hAnsi="Times New Roman"/>
          <w:sz w:val="28"/>
          <w:szCs w:val="28"/>
        </w:rPr>
        <w:tab/>
      </w:r>
      <w:r w:rsidR="00FE0CBF">
        <w:rPr>
          <w:rFonts w:ascii="Times New Roman" w:hAnsi="Times New Roman"/>
          <w:sz w:val="28"/>
          <w:szCs w:val="28"/>
        </w:rPr>
        <w:tab/>
        <w:t xml:space="preserve">           </w:t>
      </w:r>
      <w:r w:rsidRPr="006E0E02">
        <w:rPr>
          <w:rFonts w:ascii="Times New Roman" w:hAnsi="Times New Roman"/>
          <w:sz w:val="28"/>
          <w:szCs w:val="28"/>
        </w:rPr>
        <w:t xml:space="preserve"> </w:t>
      </w:r>
      <w:r w:rsidR="00CC6B5A">
        <w:rPr>
          <w:rFonts w:ascii="Times New Roman" w:hAnsi="Times New Roman"/>
          <w:sz w:val="28"/>
          <w:szCs w:val="28"/>
        </w:rPr>
        <w:t xml:space="preserve">          </w:t>
      </w:r>
      <w:r w:rsidRPr="006E0E02">
        <w:rPr>
          <w:rFonts w:ascii="Times New Roman" w:hAnsi="Times New Roman"/>
          <w:sz w:val="28"/>
          <w:szCs w:val="28"/>
        </w:rPr>
        <w:t xml:space="preserve">  </w:t>
      </w:r>
      <w:r w:rsidR="00CC6B5A">
        <w:rPr>
          <w:rFonts w:ascii="Times New Roman" w:hAnsi="Times New Roman"/>
          <w:sz w:val="28"/>
          <w:szCs w:val="28"/>
        </w:rPr>
        <w:t>Г.Н. Белая</w:t>
      </w:r>
    </w:p>
    <w:sectPr w:rsidR="002A7BA9" w:rsidRPr="00EE3802" w:rsidSect="00471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8BDAB" w14:textId="77777777" w:rsidR="00950CCC" w:rsidRDefault="00950CCC" w:rsidP="00872746">
      <w:pPr>
        <w:spacing w:after="0" w:line="240" w:lineRule="auto"/>
      </w:pPr>
      <w:r>
        <w:separator/>
      </w:r>
    </w:p>
  </w:endnote>
  <w:endnote w:type="continuationSeparator" w:id="0">
    <w:p w14:paraId="3511BB46" w14:textId="77777777" w:rsidR="00950CCC" w:rsidRDefault="00950CCC" w:rsidP="008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FE73" w14:textId="77777777" w:rsidR="00950CCC" w:rsidRDefault="00950CCC" w:rsidP="00872746">
      <w:pPr>
        <w:spacing w:after="0" w:line="240" w:lineRule="auto"/>
      </w:pPr>
      <w:r>
        <w:separator/>
      </w:r>
    </w:p>
  </w:footnote>
  <w:footnote w:type="continuationSeparator" w:id="0">
    <w:p w14:paraId="67D5F06A" w14:textId="77777777" w:rsidR="00950CCC" w:rsidRDefault="00950CCC" w:rsidP="0087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C6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8EA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2AB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FA3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F0E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78B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841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38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CF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570A8A"/>
    <w:multiLevelType w:val="hybridMultilevel"/>
    <w:tmpl w:val="F27C30A4"/>
    <w:lvl w:ilvl="0" w:tplc="F76CA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8157554"/>
    <w:multiLevelType w:val="hybridMultilevel"/>
    <w:tmpl w:val="DE48FBEA"/>
    <w:lvl w:ilvl="0" w:tplc="96D4C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8C33286"/>
    <w:multiLevelType w:val="hybridMultilevel"/>
    <w:tmpl w:val="1EA291F4"/>
    <w:lvl w:ilvl="0" w:tplc="CE22873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BC2D07"/>
    <w:multiLevelType w:val="hybridMultilevel"/>
    <w:tmpl w:val="E7820BB8"/>
    <w:lvl w:ilvl="0" w:tplc="A844D2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1D2"/>
    <w:rsid w:val="0003735F"/>
    <w:rsid w:val="00050062"/>
    <w:rsid w:val="00052388"/>
    <w:rsid w:val="000572A9"/>
    <w:rsid w:val="0006760A"/>
    <w:rsid w:val="000851C3"/>
    <w:rsid w:val="00093112"/>
    <w:rsid w:val="000E1542"/>
    <w:rsid w:val="001757A5"/>
    <w:rsid w:val="001B08B2"/>
    <w:rsid w:val="001C03D4"/>
    <w:rsid w:val="001C1965"/>
    <w:rsid w:val="001D00D9"/>
    <w:rsid w:val="001E5146"/>
    <w:rsid w:val="00232E69"/>
    <w:rsid w:val="00250E53"/>
    <w:rsid w:val="00254A17"/>
    <w:rsid w:val="002641E2"/>
    <w:rsid w:val="00277E4F"/>
    <w:rsid w:val="002A429B"/>
    <w:rsid w:val="002A7BA9"/>
    <w:rsid w:val="002C67BE"/>
    <w:rsid w:val="002D66A0"/>
    <w:rsid w:val="003014B4"/>
    <w:rsid w:val="00310D4C"/>
    <w:rsid w:val="00313134"/>
    <w:rsid w:val="00323D5A"/>
    <w:rsid w:val="00337EEE"/>
    <w:rsid w:val="00370333"/>
    <w:rsid w:val="00373919"/>
    <w:rsid w:val="003740E4"/>
    <w:rsid w:val="00375B13"/>
    <w:rsid w:val="00377859"/>
    <w:rsid w:val="003B00E8"/>
    <w:rsid w:val="003E7AE5"/>
    <w:rsid w:val="004068F3"/>
    <w:rsid w:val="004101D2"/>
    <w:rsid w:val="0043403A"/>
    <w:rsid w:val="004372D2"/>
    <w:rsid w:val="00447784"/>
    <w:rsid w:val="004574AB"/>
    <w:rsid w:val="00467458"/>
    <w:rsid w:val="00471AD5"/>
    <w:rsid w:val="004823B9"/>
    <w:rsid w:val="0049442A"/>
    <w:rsid w:val="00495631"/>
    <w:rsid w:val="004F1F49"/>
    <w:rsid w:val="0050383D"/>
    <w:rsid w:val="005175AC"/>
    <w:rsid w:val="00566D6C"/>
    <w:rsid w:val="00590134"/>
    <w:rsid w:val="0059192F"/>
    <w:rsid w:val="0059288A"/>
    <w:rsid w:val="005A6075"/>
    <w:rsid w:val="005B0F72"/>
    <w:rsid w:val="005D4CFD"/>
    <w:rsid w:val="00615017"/>
    <w:rsid w:val="00623C6E"/>
    <w:rsid w:val="0063470A"/>
    <w:rsid w:val="006670AD"/>
    <w:rsid w:val="006A2643"/>
    <w:rsid w:val="006A6F98"/>
    <w:rsid w:val="006B3E35"/>
    <w:rsid w:val="006B717D"/>
    <w:rsid w:val="006B7A2C"/>
    <w:rsid w:val="006C366B"/>
    <w:rsid w:val="006E0E02"/>
    <w:rsid w:val="006F0903"/>
    <w:rsid w:val="006F25A5"/>
    <w:rsid w:val="00705BB9"/>
    <w:rsid w:val="00711A7F"/>
    <w:rsid w:val="00733346"/>
    <w:rsid w:val="00742478"/>
    <w:rsid w:val="007752D8"/>
    <w:rsid w:val="00781189"/>
    <w:rsid w:val="0078256F"/>
    <w:rsid w:val="007D296E"/>
    <w:rsid w:val="007D6947"/>
    <w:rsid w:val="007E2C78"/>
    <w:rsid w:val="00800270"/>
    <w:rsid w:val="008069F3"/>
    <w:rsid w:val="00812A1A"/>
    <w:rsid w:val="0083418B"/>
    <w:rsid w:val="0085384D"/>
    <w:rsid w:val="00872746"/>
    <w:rsid w:val="00880731"/>
    <w:rsid w:val="00885374"/>
    <w:rsid w:val="0089529C"/>
    <w:rsid w:val="008B32C8"/>
    <w:rsid w:val="008B7515"/>
    <w:rsid w:val="008D3095"/>
    <w:rsid w:val="008D3304"/>
    <w:rsid w:val="00910EDF"/>
    <w:rsid w:val="00935079"/>
    <w:rsid w:val="00950CCC"/>
    <w:rsid w:val="009642DB"/>
    <w:rsid w:val="00964CFC"/>
    <w:rsid w:val="009C3469"/>
    <w:rsid w:val="009D1005"/>
    <w:rsid w:val="009D54B6"/>
    <w:rsid w:val="009E2172"/>
    <w:rsid w:val="009E79BB"/>
    <w:rsid w:val="00A06A31"/>
    <w:rsid w:val="00A70C66"/>
    <w:rsid w:val="00A851EF"/>
    <w:rsid w:val="00AA1B19"/>
    <w:rsid w:val="00AB1D5D"/>
    <w:rsid w:val="00AD46B9"/>
    <w:rsid w:val="00AE0E16"/>
    <w:rsid w:val="00B079F6"/>
    <w:rsid w:val="00B51DBD"/>
    <w:rsid w:val="00BA59CC"/>
    <w:rsid w:val="00BB2E6D"/>
    <w:rsid w:val="00BC2D38"/>
    <w:rsid w:val="00BD13F3"/>
    <w:rsid w:val="00C00956"/>
    <w:rsid w:val="00C069E9"/>
    <w:rsid w:val="00C34EE0"/>
    <w:rsid w:val="00C474AC"/>
    <w:rsid w:val="00C724E7"/>
    <w:rsid w:val="00C84175"/>
    <w:rsid w:val="00CC0E8C"/>
    <w:rsid w:val="00CC6B5A"/>
    <w:rsid w:val="00D1485E"/>
    <w:rsid w:val="00D20293"/>
    <w:rsid w:val="00D3341C"/>
    <w:rsid w:val="00D445F3"/>
    <w:rsid w:val="00DB4CB1"/>
    <w:rsid w:val="00DC0BB6"/>
    <w:rsid w:val="00DD363B"/>
    <w:rsid w:val="00DD7116"/>
    <w:rsid w:val="00DE1F11"/>
    <w:rsid w:val="00DF3EC4"/>
    <w:rsid w:val="00E04C2F"/>
    <w:rsid w:val="00E2694F"/>
    <w:rsid w:val="00E4298A"/>
    <w:rsid w:val="00EC393A"/>
    <w:rsid w:val="00ED3384"/>
    <w:rsid w:val="00EE110F"/>
    <w:rsid w:val="00EE4D9B"/>
    <w:rsid w:val="00F24EFB"/>
    <w:rsid w:val="00F81974"/>
    <w:rsid w:val="00FE0CBF"/>
    <w:rsid w:val="00FE14D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988E"/>
  <w15:docId w15:val="{0222BE31-D9FE-4A12-80B7-E2D89548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paragraph" w:styleId="af0">
    <w:name w:val="Title"/>
    <w:basedOn w:val="a"/>
    <w:next w:val="aa"/>
    <w:link w:val="af1"/>
    <w:rsid w:val="006F25A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1">
    <w:name w:val="Заголовок Знак"/>
    <w:basedOn w:val="a0"/>
    <w:link w:val="af0"/>
    <w:rsid w:val="006F25A5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C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B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Пользователь Windows</cp:lastModifiedBy>
  <cp:revision>75</cp:revision>
  <cp:lastPrinted>2020-07-31T13:07:00Z</cp:lastPrinted>
  <dcterms:created xsi:type="dcterms:W3CDTF">2020-02-14T11:49:00Z</dcterms:created>
  <dcterms:modified xsi:type="dcterms:W3CDTF">2020-07-31T13:08:00Z</dcterms:modified>
</cp:coreProperties>
</file>